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ind w:left="2543"/>
      </w:pP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1993.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49" w:lineRule="auto" w:before="1"/>
        <w:ind w:left="131" w:right="95" w:hanging="10"/>
        <w:jc w:val="both"/>
      </w:pPr>
      <w:r>
        <w:rPr/>
        <w:t>EL C. JESÚS HINOJOSA TIJERINA, PRESIDENTE MUNICIPAL DE SAN NICOLÁS DE LOS GARZA, NUEVO LEÓN, A TODOS LOS HABITANTES DE ESTE MUNICIPIO, HACE SABER:</w:t>
      </w:r>
    </w:p>
    <w:p>
      <w:pPr>
        <w:pStyle w:val="BodyText"/>
        <w:spacing w:before="48"/>
      </w:pPr>
    </w:p>
    <w:p>
      <w:pPr>
        <w:pStyle w:val="BodyText"/>
        <w:spacing w:line="247" w:lineRule="auto"/>
        <w:ind w:left="131" w:right="99" w:hanging="10"/>
        <w:jc w:val="both"/>
      </w:pPr>
      <w:r>
        <w:rPr/>
        <w:t>Que el R.</w:t>
      </w:r>
      <w:r>
        <w:rPr>
          <w:spacing w:val="-2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San</w:t>
      </w:r>
      <w:r>
        <w:rPr>
          <w:spacing w:val="-1"/>
        </w:rPr>
        <w:t> </w:t>
      </w:r>
      <w:r>
        <w:rPr/>
        <w:t>Nicolás de los Garza, N. L.,</w:t>
      </w:r>
      <w:r>
        <w:rPr>
          <w:spacing w:val="-2"/>
        </w:rPr>
        <w:t> </w:t>
      </w:r>
      <w:r>
        <w:rPr/>
        <w:t>en Sesión Ordinaria celebrada el 19 de Julio de 1993, con fundamento en los artículos: 10, 26 inciso</w:t>
      </w:r>
    </w:p>
    <w:p>
      <w:pPr>
        <w:pStyle w:val="BodyText"/>
        <w:spacing w:line="249" w:lineRule="auto" w:before="5"/>
        <w:ind w:left="131" w:right="95"/>
        <w:jc w:val="both"/>
      </w:pPr>
      <w:r>
        <w:rPr/>
        <w:t>a)</w:t>
      </w:r>
      <w:r>
        <w:rPr>
          <w:spacing w:val="-7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VII,</w:t>
      </w:r>
      <w:r>
        <w:rPr>
          <w:spacing w:val="-4"/>
        </w:rPr>
        <w:t> </w:t>
      </w:r>
      <w:r>
        <w:rPr/>
        <w:t>27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IV,</w:t>
      </w:r>
      <w:r>
        <w:rPr>
          <w:spacing w:val="-4"/>
        </w:rPr>
        <w:t> </w:t>
      </w:r>
      <w:r>
        <w:rPr/>
        <w:t>32,</w:t>
      </w:r>
      <w:r>
        <w:rPr>
          <w:spacing w:val="-6"/>
        </w:rPr>
        <w:t> </w:t>
      </w:r>
      <w:r>
        <w:rPr/>
        <w:t>160,</w:t>
      </w:r>
      <w:r>
        <w:rPr>
          <w:spacing w:val="-4"/>
        </w:rPr>
        <w:t> </w:t>
      </w:r>
      <w:r>
        <w:rPr/>
        <w:t>161,</w:t>
      </w:r>
      <w:r>
        <w:rPr>
          <w:spacing w:val="-6"/>
        </w:rPr>
        <w:t> </w:t>
      </w:r>
      <w:r>
        <w:rPr/>
        <w:t>162,</w:t>
      </w:r>
      <w:r>
        <w:rPr>
          <w:spacing w:val="-6"/>
        </w:rPr>
        <w:t> </w:t>
      </w:r>
      <w:r>
        <w:rPr/>
        <w:t>163,</w:t>
      </w:r>
      <w:r>
        <w:rPr>
          <w:spacing w:val="-4"/>
        </w:rPr>
        <w:t> </w:t>
      </w:r>
      <w:r>
        <w:rPr/>
        <w:t>166,</w:t>
      </w:r>
      <w:r>
        <w:rPr>
          <w:spacing w:val="-6"/>
        </w:rPr>
        <w:t> </w:t>
      </w:r>
      <w:r>
        <w:rPr/>
        <w:t>167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4"/>
        </w:rPr>
        <w:t> </w:t>
      </w:r>
      <w:r>
        <w:rPr/>
        <w:t>relativos de la Ley Orgánica de la Administración Pública Municipal vigente en el Estado, tuvo a bien expedir el presente Reglamento para la Participación Ciudadana en la</w:t>
      </w:r>
      <w:r>
        <w:rPr>
          <w:spacing w:val="-15"/>
        </w:rPr>
        <w:t> </w:t>
      </w:r>
      <w:r>
        <w:rPr/>
        <w:t>Elaboración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Desarrollo</w:t>
      </w:r>
      <w:r>
        <w:rPr>
          <w:spacing w:val="-14"/>
        </w:rPr>
        <w:t> </w:t>
      </w:r>
      <w:r>
        <w:rPr/>
        <w:t>Urbano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 de los Garza, N.L.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1"/>
        <w:spacing w:line="254" w:lineRule="auto"/>
        <w:ind w:left="855" w:hanging="15"/>
      </w:pPr>
      <w:r>
        <w:rPr/>
        <w:t>REGLAMENTO PARA LA PARTICIPACIÓN CIUDADANA EN LA ELABORACIÓN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PLANES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URBANO</w:t>
      </w:r>
      <w:r>
        <w:rPr>
          <w:spacing w:val="-3"/>
        </w:rPr>
        <w:t> </w:t>
      </w:r>
      <w:r>
        <w:rPr/>
        <w:t>DEL MUNICIPIO DE SAN NICOLÁS DE LOS GARZA, N. L.</w:t>
      </w:r>
    </w:p>
    <w:p>
      <w:pPr>
        <w:pStyle w:val="BodyText"/>
        <w:spacing w:before="53"/>
        <w:rPr>
          <w:rFonts w:ascii="Arial"/>
          <w:b/>
        </w:rPr>
      </w:pPr>
    </w:p>
    <w:p>
      <w:pPr>
        <w:pStyle w:val="BodyText"/>
        <w:spacing w:line="249" w:lineRule="auto"/>
        <w:ind w:left="131" w:right="92" w:hanging="10"/>
        <w:jc w:val="both"/>
      </w:pPr>
      <w:r>
        <w:rPr/>
        <w:t>Artículo</w:t>
      </w:r>
      <w:r>
        <w:rPr>
          <w:spacing w:val="-10"/>
        </w:rPr>
        <w:t> </w:t>
      </w:r>
      <w:r>
        <w:rPr/>
        <w:t>1.-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Reglamento</w:t>
      </w:r>
      <w:r>
        <w:rPr>
          <w:spacing w:val="-13"/>
        </w:rPr>
        <w:t> </w:t>
      </w:r>
      <w:r>
        <w:rPr/>
        <w:t>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orden</w:t>
      </w:r>
      <w:r>
        <w:rPr>
          <w:spacing w:val="-11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interés</w:t>
      </w:r>
      <w:r>
        <w:rPr>
          <w:spacing w:val="-14"/>
        </w:rPr>
        <w:t> </w:t>
      </w:r>
      <w:r>
        <w:rPr/>
        <w:t>social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tiene por</w:t>
      </w:r>
      <w:r>
        <w:rPr>
          <w:spacing w:val="-9"/>
        </w:rPr>
        <w:t> </w:t>
      </w:r>
      <w:r>
        <w:rPr/>
        <w:t>objeto,</w:t>
      </w:r>
      <w:r>
        <w:rPr>
          <w:spacing w:val="-7"/>
        </w:rPr>
        <w:t> </w:t>
      </w:r>
      <w:r>
        <w:rPr/>
        <w:t>regir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7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Garza,</w:t>
      </w:r>
      <w:r>
        <w:rPr>
          <w:spacing w:val="-7"/>
        </w:rPr>
        <w:t> </w:t>
      </w:r>
      <w:r>
        <w:rPr/>
        <w:t>N.</w:t>
      </w:r>
    </w:p>
    <w:p>
      <w:pPr>
        <w:pStyle w:val="BodyText"/>
        <w:spacing w:before="2"/>
        <w:ind w:left="131"/>
        <w:jc w:val="both"/>
      </w:pPr>
      <w:r>
        <w:rPr/>
        <w:t>L.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Municipio.</w:t>
      </w:r>
    </w:p>
    <w:p>
      <w:pPr>
        <w:pStyle w:val="BodyText"/>
        <w:spacing w:before="73"/>
      </w:pPr>
    </w:p>
    <w:p>
      <w:pPr>
        <w:pStyle w:val="BodyText"/>
        <w:spacing w:line="252" w:lineRule="auto"/>
        <w:ind w:left="131" w:right="93" w:hanging="10"/>
        <w:jc w:val="both"/>
      </w:pPr>
      <w:r>
        <w:rPr/>
        <w:t>Artículo</w:t>
      </w:r>
      <w:r>
        <w:rPr>
          <w:spacing w:val="-6"/>
        </w:rPr>
        <w:t> </w:t>
      </w:r>
      <w:r>
        <w:rPr/>
        <w:t>2.-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Ciudad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San</w:t>
      </w:r>
      <w:r>
        <w:rPr>
          <w:spacing w:val="-6"/>
        </w:rPr>
        <w:t> </w:t>
      </w:r>
      <w:r>
        <w:rPr/>
        <w:t>Nicolás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Garza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L.,</w:t>
      </w:r>
      <w:r>
        <w:rPr>
          <w:spacing w:val="-6"/>
        </w:rPr>
        <w:t> </w:t>
      </w:r>
      <w:r>
        <w:rPr/>
        <w:t>tendrá derecho a participar, aportando sugerencias en lo general, y en lo particular, en la elaboración de los Planes y Proyectos de Desarrollo Urbano del Municipio.</w:t>
      </w:r>
    </w:p>
    <w:p>
      <w:pPr>
        <w:pStyle w:val="BodyText"/>
        <w:spacing w:before="40"/>
      </w:pPr>
    </w:p>
    <w:p>
      <w:pPr>
        <w:pStyle w:val="BodyText"/>
        <w:spacing w:line="249" w:lineRule="auto"/>
        <w:ind w:left="131" w:right="91" w:hanging="10"/>
        <w:jc w:val="both"/>
      </w:pPr>
      <w:r>
        <w:rPr/>
        <w:t>Artículo 3.- El Ayuntamiento por conducto de la Secretaría de Obras Publicas, Desarrollo Urbano y Ecología, deberá formular, en cada caso, un anteproyecto de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Urbano,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propongan</w:t>
      </w:r>
      <w:r>
        <w:rPr>
          <w:spacing w:val="-6"/>
        </w:rPr>
        <w:t> </w:t>
      </w:r>
      <w:r>
        <w:rPr/>
        <w:t>fórmulas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ordenamiento</w:t>
      </w:r>
      <w:r>
        <w:rPr>
          <w:spacing w:val="-6"/>
        </w:rPr>
        <w:t> </w:t>
      </w:r>
      <w:r>
        <w:rPr/>
        <w:t>urbano en lo general, y en lo particular.</w:t>
      </w:r>
    </w:p>
    <w:p>
      <w:pPr>
        <w:pStyle w:val="BodyText"/>
        <w:spacing w:before="49"/>
      </w:pPr>
    </w:p>
    <w:p>
      <w:pPr>
        <w:pStyle w:val="BodyText"/>
        <w:spacing w:line="249" w:lineRule="auto" w:before="1"/>
        <w:ind w:left="131" w:right="90" w:hanging="10"/>
        <w:jc w:val="both"/>
      </w:pPr>
      <w:r>
        <w:rPr/>
        <w:t>Artículo 4.- Una vez elaborado el anteproyecto de que habla el artículo anterior, el</w:t>
      </w:r>
      <w:r>
        <w:rPr>
          <w:spacing w:val="-17"/>
        </w:rPr>
        <w:t> </w:t>
      </w:r>
      <w:r>
        <w:rPr/>
        <w:t>Ayuntamiento</w:t>
      </w:r>
      <w:r>
        <w:rPr>
          <w:spacing w:val="-17"/>
        </w:rPr>
        <w:t> </w:t>
      </w:r>
      <w:r>
        <w:rPr/>
        <w:t>convocará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Ciudadanía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general,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través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principales medios de comunicación existentes en el Estado, para que en día y hora determinada, ocurran al lugar previamente designado, a fin de llevar a cabo su presentación oficial y en el mismo se entregará a cada uno de los concurrentes, un ejemplar del citado anteproyecto. Además, la Presidencia Municipal, hará entrega a cada uno de los Presidentes de los Comités de Desarrollo, de un ejemplar del mismo, para que lo hagan saber a los miembros del sector que les </w:t>
      </w:r>
      <w:r>
        <w:rPr>
          <w:spacing w:val="-2"/>
        </w:rPr>
        <w:t>corresponda.</w:t>
      </w:r>
    </w:p>
    <w:p>
      <w:pPr>
        <w:pStyle w:val="BodyText"/>
        <w:spacing w:line="249" w:lineRule="auto" w:before="31"/>
        <w:ind w:left="131" w:right="98" w:hanging="10"/>
        <w:jc w:val="both"/>
      </w:pPr>
      <w:r>
        <w:rPr/>
        <w:t>Artículo 5.- En la reunión a que se refiere el</w:t>
      </w:r>
      <w:r>
        <w:rPr>
          <w:spacing w:val="-2"/>
        </w:rPr>
        <w:t> </w:t>
      </w:r>
      <w:r>
        <w:rPr/>
        <w:t>artículo anterior, se</w:t>
      </w:r>
      <w:r>
        <w:rPr>
          <w:spacing w:val="-1"/>
        </w:rPr>
        <w:t> </w:t>
      </w:r>
      <w:r>
        <w:rPr/>
        <w:t>hará saber a los concurrentes, que tienen un plazo no mayor de quince días hábiles para que presenten por escrito y ante la Secretaría de Obras Públicas, Desarrollo Urbano</w:t>
      </w:r>
    </w:p>
    <w:p>
      <w:pPr>
        <w:pStyle w:val="BodyText"/>
        <w:spacing w:after="0" w:line="249" w:lineRule="auto"/>
        <w:jc w:val="both"/>
        <w:sectPr>
          <w:headerReference w:type="default" r:id="rId5"/>
          <w:footerReference w:type="default" r:id="rId6"/>
          <w:type w:val="continuous"/>
          <w:pgSz w:w="11930" w:h="16850"/>
          <w:pgMar w:header="350" w:footer="1282" w:top="1320" w:bottom="1480" w:left="1559" w:right="1559"/>
          <w:pgNumType w:start="1"/>
        </w:sectPr>
      </w:pPr>
    </w:p>
    <w:p>
      <w:pPr>
        <w:pStyle w:val="BodyText"/>
        <w:spacing w:line="249" w:lineRule="auto" w:before="82"/>
        <w:ind w:left="131" w:right="95"/>
        <w:jc w:val="both"/>
      </w:pPr>
      <w:r>
        <w:rPr/>
        <w:t>y Ecología del Municipio las observaciones que estimen pertinentes en relación con el anteproyecto presentado. Así mismo se les hará saber que se admitirán dos clases de observaciones: las que se refieran al contenido general del documento y las que tengan relación directa</w:t>
      </w:r>
      <w:r>
        <w:rPr>
          <w:spacing w:val="-1"/>
        </w:rPr>
        <w:t> </w:t>
      </w:r>
      <w:r>
        <w:rPr/>
        <w:t>con el barrio en donde se ubique el domicilio o propiedad del interesado. Las observaciones deberán estar debidamente fundamentadas, expresando las razones que las sustenten.</w:t>
      </w:r>
    </w:p>
    <w:p>
      <w:pPr>
        <w:pStyle w:val="BodyText"/>
        <w:spacing w:before="49"/>
      </w:pPr>
    </w:p>
    <w:p>
      <w:pPr>
        <w:pStyle w:val="BodyText"/>
        <w:spacing w:line="249" w:lineRule="auto"/>
        <w:ind w:left="131" w:right="98" w:hanging="10"/>
        <w:jc w:val="both"/>
      </w:pPr>
      <w:r>
        <w:rPr/>
        <w:t>Artículo 6.-</w:t>
      </w:r>
      <w:r>
        <w:rPr/>
        <w:t> La Secretaría de Obras Publicas, Desarrollo Urbano y Ecología Municipal, recibirá las observaciones analizará y valorara las mismas, debiendo dar</w:t>
      </w:r>
      <w:r>
        <w:rPr>
          <w:spacing w:val="-13"/>
        </w:rPr>
        <w:t> </w:t>
      </w:r>
      <w:r>
        <w:rPr/>
        <w:t>respuesta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escrito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mayor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</w:t>
      </w:r>
      <w:r>
        <w:rPr>
          <w:spacing w:val="-15"/>
        </w:rPr>
        <w:t> </w:t>
      </w:r>
      <w:r>
        <w:rPr/>
        <w:t>hábiles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cada</w:t>
      </w:r>
      <w:r>
        <w:rPr>
          <w:spacing w:val="-14"/>
        </w:rPr>
        <w:t> </w:t>
      </w:r>
      <w:r>
        <w:rPr/>
        <w:t>uno de las que se hubieren presentado.</w:t>
      </w:r>
    </w:p>
    <w:p>
      <w:pPr>
        <w:pStyle w:val="BodyText"/>
        <w:spacing w:before="50"/>
      </w:pPr>
    </w:p>
    <w:p>
      <w:pPr>
        <w:pStyle w:val="BodyText"/>
        <w:spacing w:line="249" w:lineRule="auto"/>
        <w:ind w:left="131" w:right="91" w:hanging="10"/>
        <w:jc w:val="both"/>
      </w:pPr>
      <w:r>
        <w:rPr/>
        <w:t>Artículo 7.-</w:t>
      </w:r>
      <w:r>
        <w:rPr/>
        <w:t> En</w:t>
      </w:r>
      <w:r>
        <w:rPr/>
        <w:t> caso</w:t>
      </w:r>
      <w:r>
        <w:rPr/>
        <w:t> de</w:t>
      </w:r>
      <w:r>
        <w:rPr/>
        <w:t> que</w:t>
      </w:r>
      <w:r>
        <w:rPr/>
        <w:t> un</w:t>
      </w:r>
      <w:r>
        <w:rPr/>
        <w:t> ciudadano</w:t>
      </w:r>
      <w:r>
        <w:rPr/>
        <w:t> no</w:t>
      </w:r>
      <w:r>
        <w:rPr/>
        <w:t> estuviera</w:t>
      </w:r>
      <w:r>
        <w:rPr/>
        <w:t> de</w:t>
      </w:r>
      <w:r>
        <w:rPr/>
        <w:t> acuerdo</w:t>
      </w:r>
      <w:r>
        <w:rPr/>
        <w:t> con</w:t>
      </w:r>
      <w:r>
        <w:rPr/>
        <w:t> la respuesta</w:t>
      </w:r>
      <w:r>
        <w:rPr/>
        <w:t> dada</w:t>
      </w:r>
      <w:r>
        <w:rPr/>
        <w:t> por</w:t>
      </w:r>
      <w:r>
        <w:rPr/>
        <w:t> parte</w:t>
      </w:r>
      <w:r>
        <w:rPr/>
        <w:t> de</w:t>
      </w:r>
      <w:r>
        <w:rPr/>
        <w:t> las</w:t>
      </w:r>
      <w:r>
        <w:rPr/>
        <w:t> Autoridades</w:t>
      </w:r>
      <w:r>
        <w:rPr/>
        <w:t> Municipales, tendrá derecho de solicitar una reconsideración de sus observaciones; en este caso deberá presentar personalmente su escrito de observaciones al Secretario del Ayuntamiento, para que éste programe que el asunto se trate en la siguiente Sesión Ordinaria o Extraordinaria del H. Cabildo en la que se escuchara al solicitante,</w:t>
      </w:r>
      <w:r>
        <w:rPr>
          <w:spacing w:val="-5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ese</w:t>
      </w:r>
      <w:r>
        <w:rPr>
          <w:spacing w:val="-5"/>
        </w:rPr>
        <w:t> </w:t>
      </w:r>
      <w:r>
        <w:rPr/>
        <w:t>Cuerpo</w:t>
      </w:r>
      <w:r>
        <w:rPr>
          <w:spacing w:val="-5"/>
        </w:rPr>
        <w:t> </w:t>
      </w:r>
      <w:r>
        <w:rPr/>
        <w:t>Colegiado</w:t>
      </w:r>
      <w:r>
        <w:rPr>
          <w:spacing w:val="-7"/>
        </w:rPr>
        <w:t> </w:t>
      </w:r>
      <w:r>
        <w:rPr/>
        <w:t>emitir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en un plazo de 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 contados a</w:t>
      </w:r>
      <w:r>
        <w:rPr>
          <w:spacing w:val="-1"/>
        </w:rPr>
        <w:t> </w:t>
      </w:r>
      <w:r>
        <w:rPr/>
        <w:t>partir del día siguiente 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Sesión. La resolución que en este caso se adopte, no admitirá recurso alguno.</w:t>
      </w:r>
    </w:p>
    <w:p>
      <w:pPr>
        <w:pStyle w:val="BodyText"/>
        <w:spacing w:before="52"/>
      </w:pPr>
    </w:p>
    <w:p>
      <w:pPr>
        <w:pStyle w:val="BodyText"/>
        <w:spacing w:line="259" w:lineRule="auto" w:before="1"/>
        <w:ind w:left="121" w:right="26"/>
      </w:pPr>
      <w:r>
        <w:rPr/>
        <w:t>Artículo 8.- Desahogado el procedimiento de consulta anterior, el H. Ayuntamiento por conducto de la Secretaría de Obras Publicas, Desarrollo Urbano y Ecología, formulará un anteproyecto revisado del Plan de Desarrollo</w:t>
      </w:r>
      <w:r>
        <w:rPr>
          <w:spacing w:val="40"/>
        </w:rPr>
        <w:t> </w:t>
      </w:r>
      <w:r>
        <w:rPr/>
        <w:t>Urbano</w:t>
      </w:r>
      <w:r>
        <w:rPr>
          <w:spacing w:val="-8"/>
        </w:rPr>
        <w:t> </w:t>
      </w:r>
      <w:r>
        <w:rPr/>
        <w:t>sometido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consulta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convocará</w:t>
      </w:r>
      <w:r>
        <w:rPr>
          <w:spacing w:val="-9"/>
        </w:rPr>
        <w:t> </w:t>
      </w:r>
      <w:r>
        <w:rPr/>
        <w:t>públicamente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nueva</w:t>
      </w:r>
      <w:r>
        <w:rPr>
          <w:spacing w:val="-8"/>
        </w:rPr>
        <w:t> </w:t>
      </w:r>
      <w:r>
        <w:rPr/>
        <w:t>reunión</w:t>
      </w:r>
      <w:r>
        <w:rPr>
          <w:spacing w:val="-8"/>
        </w:rPr>
        <w:t> </w:t>
      </w:r>
      <w:r>
        <w:rPr/>
        <w:t>para la presentación del anteproyecto revisado, en la forma y términos previstos para la presentación del primer proyecto.</w:t>
      </w:r>
    </w:p>
    <w:p>
      <w:pPr>
        <w:pStyle w:val="BodyText"/>
        <w:spacing w:before="36"/>
      </w:pPr>
    </w:p>
    <w:p>
      <w:pPr>
        <w:pStyle w:val="BodyText"/>
        <w:spacing w:line="252" w:lineRule="auto"/>
        <w:ind w:left="131" w:right="95" w:hanging="10"/>
        <w:jc w:val="both"/>
      </w:pPr>
      <w:r>
        <w:rPr/>
        <w:t>Artículo</w:t>
      </w:r>
      <w:r>
        <w:rPr>
          <w:spacing w:val="-11"/>
        </w:rPr>
        <w:t> </w:t>
      </w:r>
      <w:r>
        <w:rPr/>
        <w:t>9.-</w:t>
      </w:r>
      <w:r>
        <w:rPr>
          <w:spacing w:val="-12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anteproyecto</w:t>
      </w:r>
      <w:r>
        <w:rPr>
          <w:spacing w:val="-12"/>
        </w:rPr>
        <w:t> </w:t>
      </w:r>
      <w:r>
        <w:rPr/>
        <w:t>revisado,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particulares</w:t>
      </w:r>
      <w:r>
        <w:rPr>
          <w:spacing w:val="-11"/>
        </w:rPr>
        <w:t> </w:t>
      </w:r>
      <w:r>
        <w:rPr/>
        <w:t>solamente</w:t>
      </w:r>
      <w:r>
        <w:rPr>
          <w:spacing w:val="-12"/>
        </w:rPr>
        <w:t> </w:t>
      </w:r>
      <w:r>
        <w:rPr/>
        <w:t>podrán pronunciarse sobre aspectos de carácter general del Plan de Desarrollo Urbano </w:t>
      </w:r>
      <w:r>
        <w:rPr>
          <w:spacing w:val="-2"/>
        </w:rPr>
        <w:t>propuesto.</w:t>
      </w:r>
    </w:p>
    <w:p>
      <w:pPr>
        <w:pStyle w:val="BodyText"/>
        <w:spacing w:before="40"/>
      </w:pPr>
    </w:p>
    <w:p>
      <w:pPr>
        <w:pStyle w:val="BodyText"/>
        <w:spacing w:line="252" w:lineRule="auto"/>
        <w:ind w:left="131" w:right="89" w:hanging="10"/>
        <w:jc w:val="both"/>
      </w:pPr>
      <w:r>
        <w:rPr/>
        <w:t>Artículo</w:t>
      </w:r>
      <w:r>
        <w:rPr>
          <w:spacing w:val="-13"/>
        </w:rPr>
        <w:t> </w:t>
      </w:r>
      <w:r>
        <w:rPr/>
        <w:t>10.-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presentar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observaciones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refiere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 los interesados tendrán un plazo máximo de diez días hábiles contados a partir de la celebración de la segunda presentación del anteproyecto.</w:t>
      </w:r>
    </w:p>
    <w:p>
      <w:pPr>
        <w:pStyle w:val="BodyText"/>
        <w:spacing w:before="41"/>
      </w:pPr>
    </w:p>
    <w:p>
      <w:pPr>
        <w:pStyle w:val="BodyText"/>
        <w:spacing w:line="249" w:lineRule="auto"/>
        <w:ind w:left="131" w:right="97" w:hanging="10"/>
        <w:jc w:val="both"/>
      </w:pPr>
      <w:r>
        <w:rPr/>
        <w:t>Artículo 11.- El Ayuntamiento, por conducto de la Secretaría de Obras Publicas, Desarrollo Urbano y Ecología, analizará, valorará, y</w:t>
      </w:r>
      <w:r>
        <w:rPr>
          <w:spacing w:val="-1"/>
        </w:rPr>
        <w:t> </w:t>
      </w:r>
      <w:r>
        <w:rPr/>
        <w:t>dará respuesta escrita a las observaciones</w:t>
      </w:r>
      <w:r>
        <w:rPr>
          <w:spacing w:val="-17"/>
        </w:rPr>
        <w:t> </w:t>
      </w:r>
      <w:r>
        <w:rPr/>
        <w:t>presentadas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anteproyecto</w:t>
      </w:r>
      <w:r>
        <w:rPr>
          <w:spacing w:val="-16"/>
        </w:rPr>
        <w:t> </w:t>
      </w:r>
      <w:r>
        <w:rPr/>
        <w:t>revisado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7"/>
        </w:rPr>
        <w:t> </w:t>
      </w:r>
      <w:r>
        <w:rPr/>
        <w:t>plazo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exceda de quince días hábiles.</w:t>
      </w:r>
    </w:p>
    <w:p>
      <w:pPr>
        <w:pStyle w:val="BodyText"/>
        <w:spacing w:line="252" w:lineRule="auto" w:before="28"/>
        <w:ind w:left="131" w:right="88" w:hanging="10"/>
        <w:jc w:val="both"/>
      </w:pPr>
      <w:r>
        <w:rPr/>
        <w:t>Artículo 12.-</w:t>
      </w:r>
      <w:r>
        <w:rPr>
          <w:spacing w:val="-1"/>
        </w:rPr>
        <w:t> </w:t>
      </w:r>
      <w:r>
        <w:rPr/>
        <w:t>Si hubiere alguna inconformidad</w:t>
      </w:r>
      <w:r>
        <w:rPr>
          <w:spacing w:val="-2"/>
        </w:rPr>
        <w:t> </w:t>
      </w:r>
      <w:r>
        <w:rPr/>
        <w:t>de algún ciudadano respecto de la respuesta</w:t>
      </w:r>
      <w:r>
        <w:rPr/>
        <w:t> dada</w:t>
      </w:r>
      <w:r>
        <w:rPr/>
        <w:t> por</w:t>
      </w:r>
      <w:r>
        <w:rPr/>
        <w:t> la</w:t>
      </w:r>
      <w:r>
        <w:rPr/>
        <w:t> Autoridad</w:t>
      </w:r>
      <w:r>
        <w:rPr/>
        <w:t> Municipal</w:t>
      </w:r>
      <w:r>
        <w:rPr/>
        <w:t> a</w:t>
      </w:r>
      <w:r>
        <w:rPr/>
        <w:t> esas</w:t>
      </w:r>
      <w:r>
        <w:rPr/>
        <w:t> observaciones, podrá nuevamente solicitar la reconsideración del Ayuntamiento debiéndose seguir el mismo procedimiento establecido en el artículo 7 del presente Reglamento</w:t>
      </w:r>
    </w:p>
    <w:p>
      <w:pPr>
        <w:pStyle w:val="BodyText"/>
        <w:spacing w:after="0" w:line="252" w:lineRule="auto"/>
        <w:jc w:val="both"/>
        <w:sectPr>
          <w:pgSz w:w="11930" w:h="16850"/>
          <w:pgMar w:header="350" w:footer="1282" w:top="1320" w:bottom="1480" w:left="1559" w:right="1559"/>
        </w:sectPr>
      </w:pPr>
    </w:p>
    <w:p>
      <w:pPr>
        <w:pStyle w:val="BodyText"/>
        <w:spacing w:line="256" w:lineRule="auto" w:before="84"/>
        <w:ind w:left="121"/>
      </w:pPr>
      <w:r>
        <w:rPr/>
        <w:t>Artículo 13.- Desahogada la consulta sobre el anteproyecto revisado el Ayuntamiento,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conducto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Secretaría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</w:t>
      </w:r>
      <w:r>
        <w:rPr>
          <w:spacing w:val="40"/>
        </w:rPr>
        <w:t> </w:t>
      </w:r>
      <w:r>
        <w:rPr/>
        <w:t>Publicas,</w:t>
      </w:r>
      <w:r>
        <w:rPr>
          <w:spacing w:val="40"/>
        </w:rPr>
        <w:t> </w:t>
      </w:r>
      <w:r>
        <w:rPr/>
        <w:t>Desarrollo Urbano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Ecología,</w:t>
      </w:r>
      <w:r>
        <w:rPr>
          <w:spacing w:val="40"/>
        </w:rPr>
        <w:t> </w:t>
      </w:r>
      <w:r>
        <w:rPr/>
        <w:t>procederá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elaborar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proyecto</w:t>
      </w:r>
      <w:r>
        <w:rPr>
          <w:spacing w:val="40"/>
        </w:rPr>
        <w:t> </w:t>
      </w:r>
      <w:r>
        <w:rPr/>
        <w:t>definitivo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Plan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Urbano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trate,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cual</w:t>
      </w:r>
      <w:r>
        <w:rPr>
          <w:spacing w:val="-12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sometido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consideración del H. Cabildo en Sesión Solemne, para su aprobación.</w:t>
      </w:r>
    </w:p>
    <w:p>
      <w:pPr>
        <w:pStyle w:val="BodyText"/>
        <w:spacing w:before="34"/>
      </w:pPr>
    </w:p>
    <w:p>
      <w:pPr>
        <w:pStyle w:val="BodyText"/>
        <w:spacing w:line="261" w:lineRule="auto"/>
        <w:ind w:left="121"/>
      </w:pPr>
      <w:r>
        <w:rPr/>
        <w:t>Artículo 14.- Una vez aprobado el proyecto definitivo del Plan de Desarrollo Urbano</w:t>
      </w:r>
      <w:r>
        <w:rPr>
          <w:spacing w:val="65"/>
        </w:rPr>
        <w:t> </w:t>
      </w:r>
      <w:r>
        <w:rPr/>
        <w:t>del</w:t>
      </w:r>
      <w:r>
        <w:rPr>
          <w:spacing w:val="65"/>
        </w:rPr>
        <w:t> </w:t>
      </w:r>
      <w:r>
        <w:rPr/>
        <w:t>Municipio,</w:t>
      </w:r>
      <w:r>
        <w:rPr>
          <w:spacing w:val="67"/>
        </w:rPr>
        <w:t> </w:t>
      </w:r>
      <w:r>
        <w:rPr/>
        <w:t>se</w:t>
      </w:r>
      <w:r>
        <w:rPr>
          <w:spacing w:val="65"/>
        </w:rPr>
        <w:t> </w:t>
      </w:r>
      <w:r>
        <w:rPr/>
        <w:t>seguirán</w:t>
      </w:r>
      <w:r>
        <w:rPr>
          <w:spacing w:val="65"/>
        </w:rPr>
        <w:t> </w:t>
      </w:r>
      <w:r>
        <w:rPr/>
        <w:t>los</w:t>
      </w:r>
      <w:r>
        <w:rPr>
          <w:spacing w:val="65"/>
        </w:rPr>
        <w:t> </w:t>
      </w:r>
      <w:r>
        <w:rPr/>
        <w:t>trámites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se</w:t>
      </w:r>
      <w:r>
        <w:rPr>
          <w:spacing w:val="65"/>
        </w:rPr>
        <w:t> </w:t>
      </w:r>
      <w:r>
        <w:rPr/>
        <w:t>refiere</w:t>
      </w:r>
      <w:r>
        <w:rPr>
          <w:spacing w:val="67"/>
        </w:rPr>
        <w:t> </w:t>
      </w:r>
      <w:r>
        <w:rPr/>
        <w:t>la</w:t>
      </w:r>
      <w:r>
        <w:rPr>
          <w:spacing w:val="65"/>
        </w:rPr>
        <w:t> </w:t>
      </w:r>
      <w:r>
        <w:rPr/>
        <w:t>Ley</w:t>
      </w:r>
      <w:r>
        <w:rPr>
          <w:spacing w:val="65"/>
        </w:rPr>
        <w:t> </w:t>
      </w:r>
      <w:r>
        <w:rPr/>
        <w:t>de Desarrollo</w:t>
      </w:r>
      <w:r>
        <w:rPr>
          <w:spacing w:val="-7"/>
        </w:rPr>
        <w:t> </w:t>
      </w:r>
      <w:r>
        <w:rPr/>
        <w:t>Urbano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esté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condiciones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>
          <w:spacing w:val="-2"/>
        </w:rPr>
        <w:t>ejecutada.</w:t>
      </w:r>
    </w:p>
    <w:p>
      <w:pPr>
        <w:pStyle w:val="BodyText"/>
        <w:spacing w:before="16"/>
      </w:pPr>
    </w:p>
    <w:p>
      <w:pPr>
        <w:pStyle w:val="Heading1"/>
        <w:spacing w:before="1"/>
        <w:ind w:firstLine="0"/>
        <w:jc w:val="center"/>
      </w:pPr>
      <w:r>
        <w:rPr>
          <w:spacing w:val="-2"/>
        </w:rPr>
        <w:t>TRANSITORIOS</w:t>
      </w:r>
    </w:p>
    <w:p>
      <w:pPr>
        <w:pStyle w:val="BodyText"/>
        <w:spacing w:before="72"/>
        <w:rPr>
          <w:rFonts w:ascii="Arial"/>
          <w:b/>
        </w:rPr>
      </w:pPr>
    </w:p>
    <w:p>
      <w:pPr>
        <w:pStyle w:val="BodyText"/>
        <w:spacing w:line="249" w:lineRule="auto"/>
        <w:ind w:left="131" w:right="98" w:hanging="10"/>
        <w:jc w:val="both"/>
      </w:pPr>
      <w:r>
        <w:rPr/>
        <w:t>PRIMERO.- El presente Reglamento entrara en vigor el día siguiente al de su publicación</w:t>
      </w:r>
      <w:r>
        <w:rPr/>
        <w:t> en</w:t>
      </w:r>
      <w:r>
        <w:rPr/>
        <w:t> el</w:t>
      </w:r>
      <w:r>
        <w:rPr/>
        <w:t> Periódico Oficial del Estado, y su vigencia será hasta la aprobación definitiva del Plan de Desarrollo Urbano del Municipio.</w:t>
      </w:r>
    </w:p>
    <w:p>
      <w:pPr>
        <w:pStyle w:val="BodyText"/>
        <w:spacing w:before="65"/>
      </w:pPr>
    </w:p>
    <w:p>
      <w:pPr>
        <w:pStyle w:val="BodyText"/>
        <w:spacing w:line="256" w:lineRule="auto" w:before="1"/>
        <w:ind w:left="121"/>
      </w:pPr>
      <w:r>
        <w:rPr/>
        <w:t>SEGUNDO.- Remítase el presente Reglamento al Registro de Planes y Programas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Desarrollo</w:t>
      </w:r>
      <w:r>
        <w:rPr>
          <w:spacing w:val="40"/>
        </w:rPr>
        <w:t> </w:t>
      </w:r>
      <w:r>
        <w:rPr/>
        <w:t>Urbano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Registro</w:t>
      </w:r>
      <w:r>
        <w:rPr>
          <w:spacing w:val="40"/>
        </w:rPr>
        <w:t> </w:t>
      </w:r>
      <w:r>
        <w:rPr/>
        <w:t>Publico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Propiedad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del Comercio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Estado,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6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 Periódico Oficial del Estado.</w:t>
      </w:r>
    </w:p>
    <w:p>
      <w:pPr>
        <w:pStyle w:val="BodyText"/>
        <w:spacing w:before="40"/>
      </w:pPr>
    </w:p>
    <w:p>
      <w:pPr>
        <w:pStyle w:val="BodyText"/>
        <w:spacing w:line="249" w:lineRule="auto"/>
        <w:ind w:left="131" w:right="96" w:hanging="10"/>
        <w:jc w:val="both"/>
      </w:pPr>
      <w:r>
        <w:rPr/>
        <w:t>TERCERO.- Se tendrá a disposición de a l Ciudadanía en las oficinas de la 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-3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Ecología,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anteproyecto del Plan de Desarrollo Urbano, hasta la fecha en que se dé por concluido el procedimiento de consulta a que se refiere este Reglamento.</w:t>
      </w:r>
    </w:p>
    <w:p>
      <w:pPr>
        <w:pStyle w:val="BodyText"/>
        <w:spacing w:before="47"/>
      </w:pPr>
    </w:p>
    <w:p>
      <w:pPr>
        <w:pStyle w:val="BodyText"/>
        <w:spacing w:line="252" w:lineRule="auto" w:before="1"/>
        <w:ind w:left="131" w:right="99" w:hanging="10"/>
        <w:jc w:val="both"/>
      </w:pPr>
      <w:r>
        <w:rPr/>
        <w:t>Es dado en el Salón de Sesiones del R. Ayuntamiento de San Nicolás de los Garza, Nuevo León, a</w:t>
      </w:r>
      <w:r>
        <w:rPr>
          <w:spacing w:val="-2"/>
        </w:rPr>
        <w:t> </w:t>
      </w:r>
      <w:r>
        <w:rPr/>
        <w:t>los 19</w:t>
      </w:r>
      <w:r>
        <w:rPr>
          <w:spacing w:val="-2"/>
        </w:rPr>
        <w:t> </w:t>
      </w:r>
      <w:r>
        <w:rPr/>
        <w:t>días del</w:t>
      </w:r>
      <w:r>
        <w:rPr>
          <w:spacing w:val="-2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novecientos noventa y </w:t>
      </w:r>
      <w:r>
        <w:rPr>
          <w:spacing w:val="-2"/>
        </w:rPr>
        <w:t>tres.</w:t>
      </w:r>
    </w:p>
    <w:p>
      <w:pPr>
        <w:pStyle w:val="BodyText"/>
        <w:spacing w:before="40"/>
      </w:pPr>
    </w:p>
    <w:p>
      <w:pPr>
        <w:pStyle w:val="BodyText"/>
        <w:spacing w:line="252" w:lineRule="auto"/>
        <w:ind w:left="131" w:right="91" w:hanging="10"/>
        <w:jc w:val="both"/>
      </w:pPr>
      <w:r>
        <w:rPr/>
        <w:t>Por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tanto,</w:t>
      </w:r>
      <w:r>
        <w:rPr>
          <w:spacing w:val="-16"/>
        </w:rPr>
        <w:t> </w:t>
      </w:r>
      <w:r>
        <w:rPr/>
        <w:t>envíese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por</w:t>
      </w:r>
      <w:r>
        <w:rPr>
          <w:spacing w:val="-9"/>
        </w:rPr>
        <w:t> </w:t>
      </w:r>
      <w:r>
        <w:rPr/>
        <w:t>conducto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 General de Gobierno, para su promulgación y publicación en dicho órgano y se le dé el debido cumplimiento.</w:t>
      </w:r>
    </w:p>
    <w:p>
      <w:pPr>
        <w:pStyle w:val="BodyText"/>
        <w:spacing w:before="40"/>
      </w:pPr>
    </w:p>
    <w:p>
      <w:pPr>
        <w:pStyle w:val="BodyText"/>
        <w:spacing w:line="252" w:lineRule="auto"/>
        <w:ind w:left="131" w:right="97" w:hanging="10"/>
        <w:jc w:val="both"/>
      </w:pPr>
      <w:r>
        <w:rPr/>
        <w:t>Dado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Presidencia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San</w:t>
      </w:r>
      <w:r>
        <w:rPr>
          <w:spacing w:val="-8"/>
        </w:rPr>
        <w:t> </w:t>
      </w:r>
      <w:r>
        <w:rPr/>
        <w:t>Nicolás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Garza,</w:t>
      </w:r>
      <w:r>
        <w:rPr>
          <w:spacing w:val="-9"/>
        </w:rPr>
        <w:t> </w:t>
      </w:r>
      <w:r>
        <w:rPr/>
        <w:t>Nuevo</w:t>
      </w:r>
      <w:r>
        <w:rPr>
          <w:spacing w:val="-8"/>
        </w:rPr>
        <w:t> </w:t>
      </w:r>
      <w:r>
        <w:rPr/>
        <w:t>León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 veintitrés días del mes de Julio de mil novecientos noventa y tres.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68"/>
      </w:pPr>
      <w:r>
        <w:rPr/>
        <w:t>SUFRAGIO</w:t>
      </w:r>
      <w:r>
        <w:rPr>
          <w:spacing w:val="-3"/>
        </w:rPr>
        <w:t> </w:t>
      </w:r>
      <w:r>
        <w:rPr/>
        <w:t>EFECTIVO.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REELECCIÓN.</w:t>
      </w:r>
    </w:p>
    <w:p>
      <w:pPr>
        <w:pStyle w:val="BodyText"/>
        <w:spacing w:line="264" w:lineRule="auto" w:before="2"/>
        <w:ind w:left="2942" w:right="1123" w:hanging="248"/>
      </w:pPr>
      <w:r>
        <w:rPr/>
        <w:t>C.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HINOJOSA</w:t>
      </w:r>
      <w:r>
        <w:rPr>
          <w:spacing w:val="-10"/>
        </w:rPr>
        <w:t> </w:t>
      </w:r>
      <w:r>
        <w:rPr/>
        <w:t>TIJERINA</w:t>
      </w:r>
      <w:r>
        <w:rPr/>
        <w:t> PRESIDENTE MUNICIPAL</w:t>
      </w:r>
    </w:p>
    <w:p>
      <w:pPr>
        <w:pStyle w:val="BodyText"/>
        <w:spacing w:before="31"/>
      </w:pPr>
    </w:p>
    <w:p>
      <w:pPr>
        <w:pStyle w:val="BodyText"/>
        <w:spacing w:line="264" w:lineRule="auto" w:before="1"/>
        <w:ind w:left="2262" w:right="2165" w:hanging="17"/>
        <w:jc w:val="center"/>
      </w:pPr>
      <w:r>
        <w:rPr/>
        <w:t>ING. EDUARDO ARIAS APARICIO SECRETARIO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R.</w:t>
      </w:r>
      <w:r>
        <w:rPr>
          <w:spacing w:val="-11"/>
        </w:rPr>
        <w:t> </w:t>
      </w:r>
      <w:r>
        <w:rPr/>
        <w:t>AYUNTAMIENTO</w:t>
      </w:r>
    </w:p>
    <w:sectPr>
      <w:pgSz w:w="11930" w:h="16850"/>
      <w:pgMar w:header="350" w:footer="1282" w:top="1320" w:bottom="14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164084</wp:posOffset>
              </wp:positionH>
              <wp:positionV relativeFrom="page">
                <wp:posOffset>9740385</wp:posOffset>
              </wp:positionV>
              <wp:extent cx="1767205" cy="6718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92pt;margin-top:766.959473pt;width:139.15pt;height:52.9pt;mso-position-horizontal-relative:page;mso-position-vertical-relative:page;z-index:-15780352" type="#_x0000_t202" id="docshape2" filled="false" stroked="false">
              <v:textbox inset="0,0,0,0">
                <w:txbxContent>
                  <w:p>
                    <w:pPr>
                      <w:spacing w:line="276" w:lineRule="auto"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562355</wp:posOffset>
          </wp:positionH>
          <wp:positionV relativeFrom="page">
            <wp:posOffset>222503</wp:posOffset>
          </wp:positionV>
          <wp:extent cx="2446020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6020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4650104</wp:posOffset>
              </wp:positionH>
              <wp:positionV relativeFrom="page">
                <wp:posOffset>315680</wp:posOffset>
              </wp:positionV>
              <wp:extent cx="2631440" cy="3987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512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6.149994pt;margin-top:24.856697pt;width:207.2pt;height:31.4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512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" w:hanging="492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guerra</dc:creator>
  <dcterms:created xsi:type="dcterms:W3CDTF">2025-06-02T21:53:26Z</dcterms:created>
  <dcterms:modified xsi:type="dcterms:W3CDTF">2025-06-02T21:53:26Z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