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9"/>
        <w:ind w:left="214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Publicado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Periódico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Oficial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19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noviembre de </w:t>
      </w:r>
      <w:r>
        <w:rPr>
          <w:rFonts w:ascii="Arial" w:hAnsi="Arial"/>
          <w:b/>
          <w:spacing w:val="-4"/>
          <w:sz w:val="24"/>
        </w:rPr>
        <w:t>2008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35" w:lineRule="auto"/>
        <w:ind w:left="131" w:right="20" w:hanging="10"/>
        <w:jc w:val="both"/>
      </w:pPr>
      <w:r>
        <w:rPr/>
        <w:t>EL C. M.A.E. ZEFERINO SALGADO ALMAGUER, PRESIDENTE</w:t>
      </w:r>
      <w:r>
        <w:rPr>
          <w:spacing w:val="-1"/>
        </w:rPr>
        <w:t> </w:t>
      </w:r>
      <w:r>
        <w:rPr/>
        <w:t>MUNICIPAL DE SAN NICOLÁS DE LOS GARZA, NUEVO LEÓN, A TODOS SUS HABITANTES HACE SABER:</w:t>
      </w:r>
    </w:p>
    <w:p>
      <w:pPr>
        <w:pStyle w:val="BodyText"/>
        <w:spacing w:before="28"/>
      </w:pPr>
    </w:p>
    <w:p>
      <w:pPr>
        <w:pStyle w:val="BodyText"/>
        <w:spacing w:line="235" w:lineRule="auto" w:before="1"/>
        <w:ind w:left="131" w:right="19" w:hanging="10"/>
        <w:jc w:val="both"/>
      </w:pPr>
      <w:r>
        <w:rPr/>
        <w:t>Que el R. Ayuntamiento de San Nicolás de los Garza, Nuevo León en sesión ordinaria</w:t>
      </w:r>
      <w:r>
        <w:rPr>
          <w:spacing w:val="-7"/>
        </w:rPr>
        <w:t> </w:t>
      </w:r>
      <w:r>
        <w:rPr/>
        <w:t>celebrada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13-trece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noviembre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2008,</w:t>
      </w:r>
      <w:r>
        <w:rPr>
          <w:spacing w:val="-7"/>
        </w:rPr>
        <w:t> </w:t>
      </w:r>
      <w:r>
        <w:rPr/>
        <w:t>tuvo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bien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fundamento en</w:t>
      </w:r>
      <w:r>
        <w:rPr>
          <w:spacing w:val="-7"/>
        </w:rPr>
        <w:t> </w:t>
      </w:r>
      <w:r>
        <w:rPr/>
        <w:t>lo</w:t>
      </w:r>
      <w:r>
        <w:rPr>
          <w:spacing w:val="-9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115,</w:t>
      </w:r>
      <w:r>
        <w:rPr>
          <w:spacing w:val="-12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II,</w:t>
      </w:r>
      <w:r>
        <w:rPr>
          <w:spacing w:val="-10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segundo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 Política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Estados</w:t>
      </w:r>
      <w:r>
        <w:rPr>
          <w:spacing w:val="-14"/>
        </w:rPr>
        <w:t> </w:t>
      </w:r>
      <w:r>
        <w:rPr/>
        <w:t>Unidos</w:t>
      </w:r>
      <w:r>
        <w:rPr>
          <w:spacing w:val="-12"/>
        </w:rPr>
        <w:t> </w:t>
      </w:r>
      <w:r>
        <w:rPr/>
        <w:t>Mexicanos,</w:t>
      </w:r>
      <w:r>
        <w:rPr>
          <w:spacing w:val="-11"/>
        </w:rPr>
        <w:t> </w:t>
      </w:r>
      <w:r>
        <w:rPr/>
        <w:t>130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 de Nuevo León, 26 inciso a) fracción VII, 27, fracción IV, 160,</w:t>
      </w:r>
    </w:p>
    <w:p>
      <w:pPr>
        <w:pStyle w:val="BodyText"/>
        <w:spacing w:before="7"/>
        <w:ind w:left="121"/>
        <w:jc w:val="both"/>
      </w:pPr>
      <w:r>
        <w:rPr/>
        <w:t>161,</w:t>
      </w:r>
      <w:r>
        <w:rPr>
          <w:spacing w:val="-6"/>
        </w:rPr>
        <w:t> </w:t>
      </w:r>
      <w:r>
        <w:rPr/>
        <w:t>162,</w:t>
      </w:r>
      <w:r>
        <w:rPr>
          <w:spacing w:val="-5"/>
        </w:rPr>
        <w:t> </w:t>
      </w:r>
      <w:r>
        <w:rPr/>
        <w:t>163,</w:t>
      </w:r>
      <w:r>
        <w:rPr>
          <w:spacing w:val="-6"/>
        </w:rPr>
        <w:t> </w:t>
      </w:r>
      <w:r>
        <w:rPr/>
        <w:t>166,</w:t>
      </w:r>
      <w:r>
        <w:rPr>
          <w:spacing w:val="-5"/>
        </w:rPr>
        <w:t> </w:t>
      </w:r>
      <w:r>
        <w:rPr/>
        <w:t>167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168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7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4"/>
        </w:rPr>
        <w:t> </w:t>
      </w:r>
      <w:r>
        <w:rPr>
          <w:spacing w:val="-2"/>
        </w:rPr>
        <w:t>Pública</w:t>
      </w:r>
    </w:p>
    <w:p>
      <w:pPr>
        <w:pStyle w:val="BodyText"/>
        <w:spacing w:line="235" w:lineRule="auto" w:before="7"/>
        <w:ind w:left="131" w:right="18" w:hanging="10"/>
        <w:jc w:val="both"/>
      </w:pPr>
      <w:r>
        <w:rPr/>
        <w:t>Municipal vigente en el Estado, 21, fracciones XV y XIX, 27, fracción I, 28, 92, 96, 97,</w:t>
      </w:r>
      <w:r>
        <w:rPr>
          <w:spacing w:val="-11"/>
        </w:rPr>
        <w:t> </w:t>
      </w:r>
      <w:r>
        <w:rPr/>
        <w:t>98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99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Interior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Ayuntamiento</w:t>
      </w:r>
      <w:r>
        <w:rPr>
          <w:spacing w:val="40"/>
        </w:rPr>
        <w:t> </w:t>
      </w:r>
      <w:r>
        <w:rPr/>
        <w:t>de</w:t>
      </w:r>
      <w:r>
        <w:rPr>
          <w:spacing w:val="-11"/>
        </w:rPr>
        <w:t> </w:t>
      </w:r>
      <w:r>
        <w:rPr/>
        <w:t>San</w:t>
      </w:r>
      <w:r>
        <w:rPr>
          <w:spacing w:val="-11"/>
        </w:rPr>
        <w:t> </w:t>
      </w:r>
      <w:r>
        <w:rPr/>
        <w:t>Nicolás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Garza, Nuevo León, expedir el presente:</w:t>
      </w:r>
    </w:p>
    <w:p>
      <w:pPr>
        <w:pStyle w:val="BodyText"/>
      </w:pPr>
    </w:p>
    <w:p>
      <w:pPr>
        <w:pStyle w:val="BodyText"/>
        <w:spacing w:before="9"/>
      </w:pPr>
    </w:p>
    <w:p>
      <w:pPr>
        <w:spacing w:line="247" w:lineRule="auto" w:before="0"/>
        <w:ind w:left="1031" w:right="0" w:hanging="30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VALORES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CULTURA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LEGALIDAD DEL MUNICIPIO DE SAN NICOLÁS DE LOS GARZA, NUEVO LEÓN</w:t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line="254" w:lineRule="auto" w:before="0"/>
        <w:ind w:left="2795" w:right="1879" w:firstLine="104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I DISPOSICIONES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GENERALES</w:t>
      </w:r>
    </w:p>
    <w:p>
      <w:pPr>
        <w:pStyle w:val="BodyText"/>
        <w:spacing w:line="235" w:lineRule="auto" w:before="274"/>
        <w:ind w:left="131" w:right="16" w:hanging="10"/>
        <w:jc w:val="both"/>
      </w:pPr>
      <w:r>
        <w:rPr>
          <w:rFonts w:ascii="Arial" w:hAnsi="Arial"/>
          <w:b/>
        </w:rPr>
        <w:t>Artículo 1.-</w:t>
      </w:r>
      <w:r>
        <w:rPr>
          <w:rFonts w:ascii="Arial" w:hAnsi="Arial"/>
          <w:b/>
          <w:spacing w:val="40"/>
        </w:rPr>
        <w:t> </w:t>
      </w:r>
      <w:r>
        <w:rPr/>
        <w:t>El presente reglamento es de orden público e interés general y tiene por objeto establecer los mecanismos y lineamientos conducentes a fomentar y promover el arraigo de los valores trascendentes de los nicolaítas, así como la promoción de una cultura de legalidad, a fin de que se fortalezcan y respeten las reglas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convivencia</w:t>
      </w:r>
      <w:r>
        <w:rPr>
          <w:spacing w:val="-17"/>
        </w:rPr>
        <w:t> </w:t>
      </w:r>
      <w:r>
        <w:rPr/>
        <w:t>armónica</w:t>
      </w:r>
      <w:r>
        <w:rPr>
          <w:spacing w:val="-17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7"/>
        </w:rPr>
        <w:t> </w:t>
      </w:r>
      <w:r>
        <w:rPr/>
        <w:t>municipio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San</w:t>
      </w:r>
      <w:r>
        <w:rPr>
          <w:spacing w:val="-16"/>
        </w:rPr>
        <w:t> </w:t>
      </w:r>
      <w:r>
        <w:rPr/>
        <w:t>Nicolás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5"/>
        </w:rPr>
        <w:t> </w:t>
      </w:r>
      <w:r>
        <w:rPr/>
        <w:t>Garza,</w:t>
      </w:r>
      <w:r>
        <w:rPr>
          <w:spacing w:val="-14"/>
        </w:rPr>
        <w:t> </w:t>
      </w:r>
      <w:r>
        <w:rPr/>
        <w:t>Nuevo </w:t>
      </w:r>
      <w:r>
        <w:rPr>
          <w:spacing w:val="-2"/>
        </w:rPr>
        <w:t>León.</w:t>
      </w:r>
    </w:p>
    <w:p>
      <w:pPr>
        <w:pStyle w:val="BodyText"/>
        <w:spacing w:before="5"/>
      </w:pPr>
    </w:p>
    <w:p>
      <w:pPr>
        <w:pStyle w:val="BodyText"/>
        <w:ind w:lef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4"/>
        </w:rPr>
        <w:t> por:</w:t>
      </w:r>
    </w:p>
    <w:p>
      <w:pPr>
        <w:pStyle w:val="BodyText"/>
        <w:spacing w:before="9"/>
      </w:pPr>
    </w:p>
    <w:p>
      <w:pPr>
        <w:pStyle w:val="BodyText"/>
        <w:spacing w:line="235" w:lineRule="auto" w:before="1"/>
        <w:ind w:left="131" w:right="22" w:hanging="10"/>
        <w:jc w:val="both"/>
      </w:pPr>
      <w:r>
        <w:rPr/>
        <w:t>Acciones de fomento y promoción: Actividades relacionadas con la promoción de los valores universales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trascendentes</w:t>
      </w:r>
      <w:r>
        <w:rPr>
          <w:spacing w:val="-1"/>
        </w:rPr>
        <w:t> </w:t>
      </w:r>
      <w:r>
        <w:rPr/>
        <w:t>de los nicolaítas y</w:t>
      </w:r>
      <w:r>
        <w:rPr>
          <w:spacing w:val="-1"/>
        </w:rPr>
        <w:t> </w:t>
      </w:r>
      <w:r>
        <w:rPr/>
        <w:t>el respeto a una cultura de legalidad en nuestra sociedad.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35" w:lineRule="auto" w:before="0" w:after="0"/>
        <w:ind w:left="1095" w:right="24" w:hanging="569"/>
        <w:jc w:val="both"/>
        <w:rPr>
          <w:sz w:val="24"/>
        </w:rPr>
      </w:pPr>
      <w:r>
        <w:rPr>
          <w:sz w:val="24"/>
        </w:rPr>
        <w:t>Consejo: Consejo Ciudadano de Promoción de Valores y Cultura de la </w:t>
      </w:r>
      <w:r>
        <w:rPr>
          <w:spacing w:val="-2"/>
          <w:sz w:val="24"/>
        </w:rPr>
        <w:t>Legalidad.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095" w:right="0" w:hanging="569"/>
        <w:jc w:val="left"/>
        <w:rPr>
          <w:sz w:val="24"/>
        </w:rPr>
      </w:pPr>
      <w:r>
        <w:rPr>
          <w:sz w:val="24"/>
        </w:rPr>
        <w:t>Reglamento: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Reglamento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Valores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Cultura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Legalidad,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095" w:right="0" w:hanging="569"/>
        <w:jc w:val="left"/>
        <w:rPr>
          <w:sz w:val="24"/>
        </w:rPr>
      </w:pPr>
      <w:r>
        <w:rPr>
          <w:sz w:val="24"/>
        </w:rPr>
        <w:t>Programa:</w:t>
      </w:r>
      <w:r>
        <w:rPr>
          <w:spacing w:val="-5"/>
          <w:sz w:val="24"/>
        </w:rPr>
        <w:t> </w:t>
      </w:r>
      <w:r>
        <w:rPr>
          <w:sz w:val="24"/>
        </w:rPr>
        <w:t>Programa</w:t>
      </w:r>
      <w:r>
        <w:rPr>
          <w:spacing w:val="-5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Valores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Cultura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Legalidad.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093" w:val="left" w:leader="none"/>
          <w:tab w:pos="1095" w:val="left" w:leader="none"/>
        </w:tabs>
        <w:spacing w:line="235" w:lineRule="auto" w:before="0" w:after="0"/>
        <w:ind w:left="1095" w:right="16" w:hanging="569"/>
        <w:jc w:val="both"/>
        <w:rPr>
          <w:sz w:val="24"/>
        </w:rPr>
      </w:pPr>
      <w:r>
        <w:rPr>
          <w:sz w:val="24"/>
        </w:rPr>
        <w:t>Valores: Principios básicos de los nicolaítas que modelan su comportamiento y</w:t>
      </w:r>
      <w:r>
        <w:rPr>
          <w:spacing w:val="-1"/>
          <w:sz w:val="24"/>
        </w:rPr>
        <w:t> </w:t>
      </w:r>
      <w:r>
        <w:rPr>
          <w:sz w:val="24"/>
        </w:rPr>
        <w:t>que son reconocidos</w:t>
      </w:r>
      <w:r>
        <w:rPr>
          <w:spacing w:val="-1"/>
          <w:sz w:val="24"/>
        </w:rPr>
        <w:t> </w:t>
      </w:r>
      <w:r>
        <w:rPr>
          <w:sz w:val="24"/>
        </w:rPr>
        <w:t>en virtud de que, su práctica está orientada al respeto a la dignidad de las personas, el bien común, a la subsidiariedad y a la solidaridad.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30" w:h="16850"/>
          <w:pgMar w:header="470" w:footer="1027" w:top="1860" w:bottom="1220" w:left="1559" w:right="1417"/>
          <w:pgNumType w:start="1"/>
        </w:sectPr>
      </w:pPr>
    </w:p>
    <w:p>
      <w:pPr>
        <w:pStyle w:val="BodyText"/>
        <w:spacing w:before="86"/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35" w:lineRule="auto" w:before="0" w:after="0"/>
        <w:ind w:left="1095" w:right="14" w:hanging="569"/>
        <w:jc w:val="left"/>
        <w:rPr>
          <w:sz w:val="24"/>
        </w:rPr>
      </w:pPr>
      <w:r>
        <w:rPr>
          <w:sz w:val="24"/>
        </w:rPr>
        <w:t>Cultura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Legalidad:</w:t>
      </w:r>
      <w:r>
        <w:rPr>
          <w:spacing w:val="35"/>
          <w:sz w:val="24"/>
        </w:rPr>
        <w:t> </w:t>
      </w:r>
      <w:r>
        <w:rPr>
          <w:sz w:val="24"/>
        </w:rPr>
        <w:t>Respeto</w:t>
      </w:r>
      <w:r>
        <w:rPr>
          <w:spacing w:val="36"/>
          <w:sz w:val="24"/>
        </w:rPr>
        <w:t> </w:t>
      </w:r>
      <w:r>
        <w:rPr>
          <w:sz w:val="24"/>
        </w:rPr>
        <w:t>por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sana</w:t>
      </w:r>
      <w:r>
        <w:rPr>
          <w:spacing w:val="40"/>
          <w:sz w:val="24"/>
        </w:rPr>
        <w:t> </w:t>
      </w:r>
      <w:r>
        <w:rPr>
          <w:sz w:val="24"/>
        </w:rPr>
        <w:t>convivencia</w:t>
      </w:r>
      <w:r>
        <w:rPr>
          <w:spacing w:val="37"/>
          <w:sz w:val="24"/>
        </w:rPr>
        <w:t> </w:t>
      </w:r>
      <w:r>
        <w:rPr>
          <w:sz w:val="24"/>
        </w:rPr>
        <w:t>preservando</w:t>
      </w:r>
      <w:r>
        <w:rPr>
          <w:spacing w:val="35"/>
          <w:sz w:val="24"/>
        </w:rPr>
        <w:t> </w:t>
      </w:r>
      <w:r>
        <w:rPr>
          <w:sz w:val="24"/>
        </w:rPr>
        <w:t>el cumplimiento de las disposiciones jurídicas aplicables.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095" w:right="0" w:hanging="569"/>
        <w:jc w:val="left"/>
        <w:rPr>
          <w:sz w:val="24"/>
        </w:rPr>
      </w:pPr>
      <w:r>
        <w:rPr>
          <w:sz w:val="24"/>
        </w:rPr>
        <w:t>Municipio:</w:t>
      </w:r>
      <w:r>
        <w:rPr>
          <w:spacing w:val="-3"/>
          <w:sz w:val="24"/>
        </w:rPr>
        <w:t> </w:t>
      </w:r>
      <w:r>
        <w:rPr>
          <w:sz w:val="24"/>
        </w:rPr>
        <w:t>San</w:t>
      </w:r>
      <w:r>
        <w:rPr>
          <w:spacing w:val="-3"/>
          <w:sz w:val="24"/>
        </w:rPr>
        <w:t> </w:t>
      </w:r>
      <w:r>
        <w:rPr>
          <w:sz w:val="24"/>
        </w:rPr>
        <w:t>Nicolás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Garza,</w:t>
      </w:r>
      <w:r>
        <w:rPr>
          <w:spacing w:val="-3"/>
          <w:sz w:val="24"/>
        </w:rPr>
        <w:t> </w:t>
      </w:r>
      <w:r>
        <w:rPr>
          <w:sz w:val="24"/>
        </w:rPr>
        <w:t>Nuevo</w:t>
      </w:r>
      <w:r>
        <w:rPr>
          <w:spacing w:val="-2"/>
          <w:sz w:val="24"/>
        </w:rPr>
        <w:t> León.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line="235" w:lineRule="auto"/>
        <w:ind w:left="131" w:right="18" w:hanging="10"/>
        <w:jc w:val="both"/>
      </w:pPr>
      <w:r>
        <w:rPr>
          <w:rFonts w:ascii="Arial" w:hAnsi="Arial"/>
          <w:b/>
        </w:rPr>
        <w:t>Artículo 3.- </w:t>
      </w:r>
      <w:r>
        <w:rPr/>
        <w:t>El Gobierno Municipal, impulsará la participación de la comunidad nicolaíta incluyendo las instituciones públicas, privadas y sociales, para la realización de acciones orientadas a la promoción de la cultura de valores universales y de legalidad que defina y fortalezca la identidad y solidaridad de las personas que habitan el municipio.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131" w:right="20" w:hanging="10"/>
        <w:jc w:val="both"/>
      </w:pPr>
      <w:r>
        <w:rPr>
          <w:rFonts w:ascii="Arial" w:hAnsi="Arial"/>
          <w:b/>
        </w:rPr>
        <w:t>Artículo 4.- </w:t>
      </w:r>
      <w:r>
        <w:rPr/>
        <w:t>Se promoverá el fortalecimiento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familia como célula básica de la sociedad y como principal promotor y formador de valores para combatir la delincuencia, promotora del desarrollo humano, de los valores cívicos y de una cultura democrática, de solidaridad social y de respeto al medio ambiente.</w:t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before="1"/>
        <w:ind w:left="96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II</w:t>
      </w:r>
    </w:p>
    <w:p>
      <w:pPr>
        <w:spacing w:line="249" w:lineRule="auto" w:before="14"/>
        <w:ind w:left="93" w:right="2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INTEGRACIÓN,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ATRIBUCIONES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FUNCIONAMIENTO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CONSEJO CIUDADANO PARA LA PROMOCIÓN DE VALORES Y CULTURA DE LA </w:t>
      </w:r>
      <w:r>
        <w:rPr>
          <w:rFonts w:ascii="Arial" w:hAnsi="Arial"/>
          <w:b/>
          <w:spacing w:val="-2"/>
          <w:sz w:val="24"/>
        </w:rPr>
        <w:t>LEGALIDAD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5" w:lineRule="auto"/>
        <w:ind w:left="131" w:right="22" w:hanging="10"/>
        <w:jc w:val="both"/>
      </w:pPr>
      <w:r>
        <w:rPr>
          <w:rFonts w:ascii="Arial" w:hAnsi="Arial"/>
          <w:b/>
        </w:rPr>
        <w:t>Artículo 5.- </w:t>
      </w:r>
      <w:r>
        <w:rPr/>
        <w:t>Se crea el Consejo Ciudadano de Promoción de Valores y Cultura de la Legalidad, mismo que estará integrado con la representación de los sectores público, privado y social.</w:t>
      </w:r>
    </w:p>
    <w:p>
      <w:pPr>
        <w:pStyle w:val="BodyText"/>
        <w:spacing w:before="9"/>
      </w:pPr>
    </w:p>
    <w:p>
      <w:pPr>
        <w:pStyle w:val="BodyText"/>
        <w:spacing w:line="235" w:lineRule="auto" w:before="1"/>
        <w:ind w:left="131" w:right="20" w:hanging="10"/>
        <w:jc w:val="both"/>
      </w:pPr>
      <w:r>
        <w:rPr>
          <w:rFonts w:ascii="Arial" w:hAnsi="Arial"/>
          <w:b/>
        </w:rPr>
        <w:t>Artículo 6.- </w:t>
      </w:r>
      <w:r>
        <w:rPr/>
        <w:t>El Consejo será un órgano de naturaleza consultiva y de participación ciudadana, autónomo, propositivo, incluyente, plural y se integrará con representación de las siguientes áreas: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representante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Instituciones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Educación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Superior;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5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representante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Instituciones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Educación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Media;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3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representante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Instituciones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Educación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Básica;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4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representante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instituciones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Educación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Inicial;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5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representante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Asociaciones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Religiosas;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6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representante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Sociedades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Padres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Familia;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2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representante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Instituciones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Beneficencia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Privada;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5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representante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Sector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Empresarial;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32" w:lineRule="auto" w:before="11" w:after="0"/>
        <w:ind w:left="826" w:right="22" w:hanging="706"/>
        <w:jc w:val="left"/>
        <w:rPr>
          <w:sz w:val="24"/>
        </w:rPr>
      </w:pPr>
      <w:r>
        <w:rPr>
          <w:sz w:val="24"/>
        </w:rPr>
        <w:t>Un representante del Sector Laboral (de las secciones magisteriales de la </w:t>
      </w:r>
      <w:r>
        <w:rPr>
          <w:spacing w:val="-2"/>
          <w:sz w:val="24"/>
        </w:rPr>
        <w:t>Entidad);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8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representante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Consejo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Comunicación,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A.C.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5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representante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Sector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Deportivo;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5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representante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Juventud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Nicolaíta;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4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representante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Consejo</w:t>
      </w:r>
      <w:r>
        <w:rPr>
          <w:spacing w:val="-4"/>
          <w:sz w:val="24"/>
        </w:rPr>
        <w:t> </w:t>
      </w:r>
      <w:r>
        <w:rPr>
          <w:sz w:val="24"/>
        </w:rPr>
        <w:t>Ciudadano</w:t>
      </w:r>
      <w:r>
        <w:rPr>
          <w:spacing w:val="-5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Transparencia;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3" w:after="0"/>
        <w:ind w:left="826" w:right="0" w:hanging="705"/>
        <w:jc w:val="left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representante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Consejo</w:t>
      </w:r>
      <w:r>
        <w:rPr>
          <w:spacing w:val="-5"/>
          <w:sz w:val="24"/>
        </w:rPr>
        <w:t> </w:t>
      </w:r>
      <w:r>
        <w:rPr>
          <w:sz w:val="24"/>
        </w:rPr>
        <w:t>Ciudadano</w:t>
      </w:r>
      <w:r>
        <w:rPr>
          <w:spacing w:val="-5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Seguridad;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30" w:h="16850"/>
          <w:pgMar w:header="470" w:footer="1027" w:top="1860" w:bottom="1220" w:left="1559" w:right="1417"/>
        </w:sectPr>
      </w:pP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82" w:after="0"/>
        <w:ind w:left="826" w:right="0" w:hanging="705"/>
        <w:jc w:val="left"/>
        <w:rPr>
          <w:sz w:val="24"/>
        </w:rPr>
      </w:pPr>
      <w:r>
        <w:rPr>
          <w:sz w:val="24"/>
        </w:rPr>
        <w:t>Secretario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z w:val="24"/>
        </w:rPr>
        <w:t>Humano,</w:t>
      </w:r>
      <w:r>
        <w:rPr>
          <w:spacing w:val="-4"/>
          <w:sz w:val="24"/>
        </w:rPr>
        <w:t> </w:t>
      </w:r>
      <w:r>
        <w:rPr>
          <w:sz w:val="24"/>
        </w:rPr>
        <w:t>quien</w:t>
      </w:r>
      <w:r>
        <w:rPr>
          <w:spacing w:val="-8"/>
          <w:sz w:val="24"/>
        </w:rPr>
        <w:t> </w:t>
      </w:r>
      <w:r>
        <w:rPr>
          <w:sz w:val="24"/>
        </w:rPr>
        <w:t>fungirá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Secretario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Técnico.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131" w:right="21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citado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pública, presentando currículum vitae ante la Secretaría del Ayuntamiento a fin de que las propuestas sean analizadas por la Comisión de Educación, Cultura y Bibliotecas del R. Ayuntamiento, para posteriormente someterse a consideración del R. Ayuntamiento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aprobación,</w:t>
      </w:r>
      <w:r>
        <w:rPr>
          <w:spacing w:val="-9"/>
        </w:rPr>
        <w:t> </w:t>
      </w:r>
      <w:r>
        <w:rPr/>
        <w:t>toma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protesta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caso</w:t>
      </w:r>
      <w:r>
        <w:rPr>
          <w:spacing w:val="-8"/>
        </w:rPr>
        <w:t> </w:t>
      </w:r>
      <w:r>
        <w:rPr/>
        <w:t>ratificación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 </w:t>
      </w:r>
      <w:r>
        <w:rPr>
          <w:spacing w:val="-2"/>
        </w:rPr>
        <w:t>mismos.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21"/>
      </w:pPr>
      <w:r>
        <w:rPr>
          <w:rFonts w:ascii="Arial" w:hAnsi="Arial"/>
          <w:b/>
        </w:rPr>
        <w:t>Artículo 8.- </w:t>
      </w:r>
      <w:r>
        <w:rPr/>
        <w:t>En caso de renuncia o separación del cargo de algún integrante del Consejo Ciudadano de Promoción de Valores y Cultura de la Legalidad, mediante el</w:t>
      </w:r>
      <w:r>
        <w:rPr>
          <w:spacing w:val="78"/>
        </w:rPr>
        <w:t> </w:t>
      </w:r>
      <w:r>
        <w:rPr/>
        <w:t>procedimiento</w:t>
      </w:r>
      <w:r>
        <w:rPr>
          <w:spacing w:val="77"/>
        </w:rPr>
        <w:t> </w:t>
      </w:r>
      <w:r>
        <w:rPr/>
        <w:t>a</w:t>
      </w:r>
      <w:r>
        <w:rPr>
          <w:spacing w:val="79"/>
        </w:rPr>
        <w:t> </w:t>
      </w:r>
      <w:r>
        <w:rPr/>
        <w:t>que</w:t>
      </w:r>
      <w:r>
        <w:rPr>
          <w:spacing w:val="79"/>
        </w:rPr>
        <w:t> </w:t>
      </w:r>
      <w:r>
        <w:rPr/>
        <w:t>se</w:t>
      </w:r>
      <w:r>
        <w:rPr>
          <w:spacing w:val="77"/>
        </w:rPr>
        <w:t> </w:t>
      </w:r>
      <w:r>
        <w:rPr/>
        <w:t>refiere</w:t>
      </w:r>
      <w:r>
        <w:rPr>
          <w:spacing w:val="77"/>
        </w:rPr>
        <w:t> </w:t>
      </w:r>
      <w:r>
        <w:rPr/>
        <w:t>el</w:t>
      </w:r>
      <w:r>
        <w:rPr>
          <w:spacing w:val="76"/>
        </w:rPr>
        <w:t> </w:t>
      </w:r>
      <w:r>
        <w:rPr/>
        <w:t>artículo</w:t>
      </w:r>
      <w:r>
        <w:rPr>
          <w:spacing w:val="77"/>
        </w:rPr>
        <w:t> </w:t>
      </w:r>
      <w:r>
        <w:rPr/>
        <w:t>anterior,</w:t>
      </w:r>
      <w:r>
        <w:rPr>
          <w:spacing w:val="78"/>
        </w:rPr>
        <w:t> </w:t>
      </w:r>
      <w:r>
        <w:rPr/>
        <w:t>se</w:t>
      </w:r>
      <w:r>
        <w:rPr>
          <w:spacing w:val="77"/>
        </w:rPr>
        <w:t> </w:t>
      </w:r>
      <w:r>
        <w:rPr/>
        <w:t>cubrirá</w:t>
      </w:r>
      <w:r>
        <w:rPr>
          <w:spacing w:val="79"/>
        </w:rPr>
        <w:t> </w:t>
      </w:r>
      <w:r>
        <w:rPr/>
        <w:t>la</w:t>
      </w:r>
      <w:r>
        <w:rPr>
          <w:spacing w:val="77"/>
        </w:rPr>
        <w:t> </w:t>
      </w:r>
      <w:r>
        <w:rPr/>
        <w:t>vacante </w:t>
      </w:r>
      <w:r>
        <w:rPr>
          <w:spacing w:val="-2"/>
        </w:rPr>
        <w:t>respectiva.</w:t>
      </w:r>
    </w:p>
    <w:p>
      <w:pPr>
        <w:pStyle w:val="BodyText"/>
        <w:spacing w:before="11"/>
      </w:pPr>
    </w:p>
    <w:p>
      <w:pPr>
        <w:pStyle w:val="BodyText"/>
        <w:spacing w:line="235" w:lineRule="auto"/>
        <w:ind w:left="131" w:right="20" w:hanging="10"/>
        <w:jc w:val="both"/>
      </w:pPr>
      <w:r>
        <w:rPr>
          <w:rFonts w:ascii="Arial" w:hAnsi="Arial"/>
          <w:b/>
        </w:rPr>
        <w:t>Artículo 9.- </w:t>
      </w:r>
      <w:r>
        <w:rPr/>
        <w:t>Los cargos de consejeros ciudadanos son honoríficos, no se podrá acordar remuneración alguna para sus integrantes y durarán el período constitucional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R. Ayuntamiento que los nombre, pudiendo ser ratificados por el</w:t>
      </w:r>
    </w:p>
    <w:p>
      <w:pPr>
        <w:pStyle w:val="BodyText"/>
        <w:spacing w:line="271" w:lineRule="exact"/>
        <w:ind w:left="131"/>
        <w:jc w:val="both"/>
      </w:pPr>
      <w:r>
        <w:rPr/>
        <w:t>R.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>
          <w:spacing w:val="-2"/>
        </w:rPr>
        <w:t>entrante.</w:t>
      </w:r>
    </w:p>
    <w:p>
      <w:pPr>
        <w:pStyle w:val="BodyText"/>
        <w:spacing w:before="10"/>
      </w:pPr>
    </w:p>
    <w:p>
      <w:pPr>
        <w:pStyle w:val="BodyText"/>
        <w:spacing w:line="235" w:lineRule="auto"/>
        <w:ind w:left="131" w:right="21" w:hanging="10"/>
        <w:jc w:val="both"/>
      </w:pPr>
      <w:r>
        <w:rPr>
          <w:rFonts w:ascii="Arial" w:hAnsi="Arial"/>
          <w:b/>
        </w:rPr>
        <w:t>Artículo 10.- </w:t>
      </w:r>
      <w:r>
        <w:rPr/>
        <w:t>El Consejo Ciudadano citado, sesionará de manera ordinaria por lo menos cada dos meses y de forma extraordinaria cuando sus integrantes lo acuerden o que el asunto que trate sea de urgencia a criterio de sus integrantes, en ambos casos se deberá emitir la convocatoria correspondiente por parte del Secretario Técnico del mismo.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131" w:right="18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convocatoria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refiere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anterior</w:t>
      </w:r>
      <w:r>
        <w:rPr>
          <w:spacing w:val="-13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contener día, hora y lugar del mismo y el orden del día a celebrarse en la sesión </w:t>
      </w:r>
      <w:r>
        <w:rPr>
          <w:spacing w:val="-2"/>
        </w:rPr>
        <w:t>correspondiente.</w:t>
      </w:r>
    </w:p>
    <w:p>
      <w:pPr>
        <w:pStyle w:val="BodyText"/>
        <w:spacing w:before="11"/>
      </w:pPr>
    </w:p>
    <w:p>
      <w:pPr>
        <w:pStyle w:val="BodyText"/>
        <w:spacing w:line="232" w:lineRule="auto"/>
        <w:ind w:left="131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Consejo</w:t>
      </w:r>
      <w:r>
        <w:rPr>
          <w:spacing w:val="40"/>
        </w:rPr>
        <w:t> </w:t>
      </w:r>
      <w:r>
        <w:rPr/>
        <w:t>Ciudadano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Promoción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Valores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Cultura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 Legalidad, tendrá las siguientes atribuciones: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1035" w:val="left" w:leader="none"/>
        </w:tabs>
        <w:spacing w:line="240" w:lineRule="auto" w:before="0" w:after="0"/>
        <w:ind w:left="1035" w:right="0" w:hanging="988"/>
        <w:jc w:val="left"/>
        <w:rPr>
          <w:sz w:val="24"/>
        </w:rPr>
      </w:pPr>
      <w:r>
        <w:rPr>
          <w:sz w:val="24"/>
        </w:rPr>
        <w:t>Emitir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Reglamento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Interior;</w:t>
      </w:r>
    </w:p>
    <w:p>
      <w:pPr>
        <w:pStyle w:val="ListParagraph"/>
        <w:numPr>
          <w:ilvl w:val="0"/>
          <w:numId w:val="3"/>
        </w:numPr>
        <w:tabs>
          <w:tab w:pos="1035" w:val="left" w:leader="none"/>
        </w:tabs>
        <w:spacing w:line="240" w:lineRule="auto" w:before="5" w:after="0"/>
        <w:ind w:left="1035" w:right="0" w:hanging="988"/>
        <w:jc w:val="left"/>
        <w:rPr>
          <w:sz w:val="24"/>
        </w:rPr>
      </w:pPr>
      <w:r>
        <w:rPr>
          <w:sz w:val="24"/>
        </w:rPr>
        <w:t>Integrar</w:t>
      </w:r>
      <w:r>
        <w:rPr>
          <w:spacing w:val="-5"/>
          <w:sz w:val="24"/>
        </w:rPr>
        <w:t> </w:t>
      </w:r>
      <w:r>
        <w:rPr>
          <w:sz w:val="24"/>
        </w:rPr>
        <w:t>comisiones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comités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atención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asuntos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específico;</w:t>
      </w:r>
    </w:p>
    <w:p>
      <w:pPr>
        <w:pStyle w:val="ListParagraph"/>
        <w:numPr>
          <w:ilvl w:val="0"/>
          <w:numId w:val="3"/>
        </w:numPr>
        <w:tabs>
          <w:tab w:pos="1035" w:val="left" w:leader="none"/>
        </w:tabs>
        <w:spacing w:line="240" w:lineRule="auto" w:before="5" w:after="0"/>
        <w:ind w:left="1035" w:right="0" w:hanging="988"/>
        <w:jc w:val="left"/>
        <w:rPr>
          <w:sz w:val="24"/>
        </w:rPr>
      </w:pPr>
      <w:r>
        <w:rPr>
          <w:sz w:val="24"/>
        </w:rPr>
        <w:t>Crear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-5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Valores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Cultura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Legalidad;</w:t>
      </w:r>
    </w:p>
    <w:p>
      <w:pPr>
        <w:pStyle w:val="ListParagraph"/>
        <w:numPr>
          <w:ilvl w:val="0"/>
          <w:numId w:val="3"/>
        </w:numPr>
        <w:tabs>
          <w:tab w:pos="870" w:val="left" w:leader="none"/>
          <w:tab w:pos="1035" w:val="left" w:leader="none"/>
        </w:tabs>
        <w:spacing w:line="244" w:lineRule="auto" w:before="2" w:after="0"/>
        <w:ind w:left="870" w:right="761" w:hanging="824"/>
        <w:jc w:val="left"/>
        <w:rPr>
          <w:sz w:val="24"/>
        </w:rPr>
      </w:pPr>
      <w:r>
        <w:rPr>
          <w:sz w:val="24"/>
        </w:rPr>
        <w:tab/>
        <w:t>Promover</w:t>
      </w:r>
      <w:r>
        <w:rPr>
          <w:spacing w:val="-4"/>
          <w:sz w:val="24"/>
        </w:rPr>
        <w:t> </w:t>
      </w:r>
      <w:r>
        <w:rPr>
          <w:sz w:val="24"/>
        </w:rPr>
        <w:t>vínculos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coordinación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instancias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Gobierno Federal, Estatal y Municipal;</w:t>
      </w:r>
    </w:p>
    <w:p>
      <w:pPr>
        <w:pStyle w:val="ListParagraph"/>
        <w:numPr>
          <w:ilvl w:val="0"/>
          <w:numId w:val="3"/>
        </w:numPr>
        <w:tabs>
          <w:tab w:pos="1035" w:val="left" w:leader="none"/>
        </w:tabs>
        <w:spacing w:line="235" w:lineRule="auto" w:before="4" w:after="0"/>
        <w:ind w:left="1035" w:right="21" w:hanging="989"/>
        <w:jc w:val="left"/>
        <w:rPr>
          <w:sz w:val="24"/>
        </w:rPr>
      </w:pPr>
      <w:r>
        <w:rPr>
          <w:sz w:val="24"/>
        </w:rPr>
        <w:t>Dar</w:t>
      </w:r>
      <w:r>
        <w:rPr>
          <w:spacing w:val="40"/>
          <w:sz w:val="24"/>
        </w:rPr>
        <w:t> </w:t>
      </w:r>
      <w:r>
        <w:rPr>
          <w:sz w:val="24"/>
        </w:rPr>
        <w:t>seguimiento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cumplimiento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políticas</w:t>
      </w:r>
      <w:r>
        <w:rPr>
          <w:spacing w:val="40"/>
          <w:sz w:val="24"/>
        </w:rPr>
        <w:t> </w:t>
      </w:r>
      <w:r>
        <w:rPr>
          <w:sz w:val="24"/>
        </w:rPr>
        <w:t>públicas,</w:t>
      </w:r>
      <w:r>
        <w:rPr>
          <w:spacing w:val="40"/>
          <w:sz w:val="24"/>
        </w:rPr>
        <w:t> </w:t>
      </w:r>
      <w:r>
        <w:rPr>
          <w:sz w:val="24"/>
        </w:rPr>
        <w:t>programas</w:t>
      </w:r>
      <w:r>
        <w:rPr>
          <w:spacing w:val="40"/>
          <w:sz w:val="24"/>
        </w:rPr>
        <w:t> </w:t>
      </w:r>
      <w:r>
        <w:rPr>
          <w:sz w:val="24"/>
        </w:rPr>
        <w:t>de acción y fomento de los valores que emprenda el Gobierno Municipal;</w:t>
      </w:r>
    </w:p>
    <w:p>
      <w:pPr>
        <w:pStyle w:val="ListParagraph"/>
        <w:numPr>
          <w:ilvl w:val="0"/>
          <w:numId w:val="3"/>
        </w:numPr>
        <w:tabs>
          <w:tab w:pos="1035" w:val="left" w:leader="none"/>
        </w:tabs>
        <w:spacing w:line="240" w:lineRule="auto" w:before="4" w:after="0"/>
        <w:ind w:left="1035" w:right="0" w:hanging="988"/>
        <w:jc w:val="left"/>
        <w:rPr>
          <w:sz w:val="24"/>
        </w:rPr>
      </w:pPr>
      <w:r>
        <w:rPr>
          <w:sz w:val="24"/>
        </w:rPr>
        <w:t>Emprender</w:t>
      </w:r>
      <w:r>
        <w:rPr>
          <w:spacing w:val="-5"/>
          <w:sz w:val="24"/>
        </w:rPr>
        <w:t> </w:t>
      </w:r>
      <w:r>
        <w:rPr>
          <w:sz w:val="24"/>
        </w:rPr>
        <w:t>campañas</w:t>
      </w:r>
      <w:r>
        <w:rPr>
          <w:spacing w:val="-5"/>
          <w:sz w:val="24"/>
        </w:rPr>
        <w:t> </w:t>
      </w:r>
      <w:r>
        <w:rPr>
          <w:sz w:val="24"/>
        </w:rPr>
        <w:t>públicas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promoción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valores;</w:t>
      </w: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5" w:val="left" w:leader="none"/>
        </w:tabs>
        <w:spacing w:line="235" w:lineRule="auto" w:before="9" w:after="0"/>
        <w:ind w:left="1035" w:right="19" w:hanging="989"/>
        <w:jc w:val="both"/>
        <w:rPr>
          <w:sz w:val="24"/>
        </w:rPr>
      </w:pPr>
      <w:r>
        <w:rPr>
          <w:sz w:val="24"/>
        </w:rPr>
        <w:t>Emitir</w:t>
      </w:r>
      <w:r>
        <w:rPr>
          <w:spacing w:val="-5"/>
          <w:sz w:val="24"/>
        </w:rPr>
        <w:t> </w:t>
      </w:r>
      <w:r>
        <w:rPr>
          <w:sz w:val="24"/>
        </w:rPr>
        <w:t>recomendaciones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titulares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Gobierno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fin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que sus</w:t>
      </w:r>
      <w:r>
        <w:rPr>
          <w:spacing w:val="-15"/>
          <w:sz w:val="24"/>
        </w:rPr>
        <w:t> </w:t>
      </w:r>
      <w:r>
        <w:rPr>
          <w:sz w:val="24"/>
        </w:rPr>
        <w:t>programas</w:t>
      </w:r>
      <w:r>
        <w:rPr>
          <w:spacing w:val="-15"/>
          <w:sz w:val="24"/>
        </w:rPr>
        <w:t> </w:t>
      </w:r>
      <w:r>
        <w:rPr>
          <w:sz w:val="24"/>
        </w:rPr>
        <w:t>sean</w:t>
      </w:r>
      <w:r>
        <w:rPr>
          <w:spacing w:val="-14"/>
          <w:sz w:val="24"/>
        </w:rPr>
        <w:t> </w:t>
      </w:r>
      <w:r>
        <w:rPr>
          <w:sz w:val="24"/>
        </w:rPr>
        <w:t>tendientes</w:t>
      </w:r>
      <w:r>
        <w:rPr>
          <w:spacing w:val="-15"/>
          <w:sz w:val="24"/>
        </w:rPr>
        <w:t> </w:t>
      </w:r>
      <w:r>
        <w:rPr>
          <w:sz w:val="24"/>
        </w:rPr>
        <w:t>al</w:t>
      </w:r>
      <w:r>
        <w:rPr>
          <w:spacing w:val="-15"/>
          <w:sz w:val="24"/>
        </w:rPr>
        <w:t> </w:t>
      </w:r>
      <w:r>
        <w:rPr>
          <w:sz w:val="24"/>
        </w:rPr>
        <w:t>respeto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legalidad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ciudadanos;</w:t>
      </w: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5" w:val="left" w:leader="none"/>
        </w:tabs>
        <w:spacing w:line="235" w:lineRule="auto" w:before="9" w:after="0"/>
        <w:ind w:left="1035" w:right="19" w:hanging="989"/>
        <w:jc w:val="both"/>
        <w:rPr>
          <w:sz w:val="24"/>
        </w:rPr>
      </w:pPr>
      <w:r>
        <w:rPr>
          <w:sz w:val="24"/>
        </w:rPr>
        <w:t>Presentar iniciativas de reforma a los reglamentos que en sus disposiciones contravengan los principios de respeto, legalidad y promoción de valores;</w:t>
      </w: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5" w:val="left" w:leader="none"/>
        </w:tabs>
        <w:spacing w:line="235" w:lineRule="auto" w:before="0" w:after="0"/>
        <w:ind w:left="1035" w:right="22" w:hanging="989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6"/>
          <w:sz w:val="24"/>
        </w:rPr>
        <w:t> </w:t>
      </w:r>
      <w:r>
        <w:rPr>
          <w:sz w:val="24"/>
        </w:rPr>
        <w:t>evaluaciones</w:t>
      </w:r>
      <w:r>
        <w:rPr>
          <w:spacing w:val="-10"/>
          <w:sz w:val="24"/>
        </w:rPr>
        <w:t> </w:t>
      </w:r>
      <w:r>
        <w:rPr>
          <w:sz w:val="24"/>
        </w:rPr>
        <w:t>periódicas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grado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cultura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legalidad</w:t>
      </w:r>
      <w:r>
        <w:rPr>
          <w:spacing w:val="-7"/>
          <w:sz w:val="24"/>
        </w:rPr>
        <w:t> </w:t>
      </w:r>
      <w:r>
        <w:rPr>
          <w:sz w:val="24"/>
        </w:rPr>
        <w:t>en el municipio;</w:t>
      </w:r>
    </w:p>
    <w:p>
      <w:pPr>
        <w:pStyle w:val="ListParagraph"/>
        <w:numPr>
          <w:ilvl w:val="0"/>
          <w:numId w:val="3"/>
        </w:numPr>
        <w:tabs>
          <w:tab w:pos="1035" w:val="left" w:leader="none"/>
        </w:tabs>
        <w:spacing w:line="240" w:lineRule="auto" w:before="6" w:after="0"/>
        <w:ind w:left="1035" w:right="0" w:hanging="988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Interior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propio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Consejo.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30" w:h="16850"/>
          <w:pgMar w:header="470" w:footer="1027" w:top="1860" w:bottom="1220" w:left="1559" w:right="1417"/>
        </w:sectPr>
      </w:pPr>
    </w:p>
    <w:p>
      <w:pPr>
        <w:pStyle w:val="BodyText"/>
      </w:pPr>
    </w:p>
    <w:p>
      <w:pPr>
        <w:pStyle w:val="BodyText"/>
        <w:spacing w:before="89"/>
      </w:pPr>
    </w:p>
    <w:p>
      <w:pPr>
        <w:spacing w:before="0"/>
        <w:ind w:left="96" w:right="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III</w:t>
      </w:r>
    </w:p>
    <w:p>
      <w:pPr>
        <w:spacing w:before="15"/>
        <w:ind w:left="96" w:right="3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PROGRAMA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MUNICIPAL DE VALORES 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CULTURA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DE LA</w:t>
      </w:r>
      <w:r>
        <w:rPr>
          <w:rFonts w:ascii="Arial"/>
          <w:b/>
          <w:spacing w:val="-2"/>
          <w:sz w:val="24"/>
        </w:rPr>
        <w:t> LEGALIDAD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35" w:lineRule="auto" w:before="1"/>
        <w:ind w:left="131" w:right="19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Promoción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Valores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Legalidad, será el instrumento guía para orientar las políticas públicas y las acciones que en forma coordinada realicen el Gobierno Municipal y las instituciones y organismos que integran el Consejo.</w:t>
      </w:r>
    </w:p>
    <w:p>
      <w:pPr>
        <w:pStyle w:val="BodyText"/>
        <w:spacing w:line="235" w:lineRule="auto" w:before="259"/>
        <w:ind w:left="131" w:right="23" w:hanging="10"/>
        <w:jc w:val="both"/>
      </w:pPr>
      <w:r>
        <w:rPr>
          <w:rFonts w:ascii="Arial" w:hAnsi="Arial"/>
          <w:b/>
        </w:rPr>
        <w:t>Artículo 14.- </w:t>
      </w:r>
      <w:r>
        <w:rPr/>
        <w:t>En la elaboración del Programa deberá tomarse en cuenta el acervo cultural e histórico del municipio, los valores que tradicionalmente han ejercido los nicolaítas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han</w:t>
      </w:r>
      <w:r>
        <w:rPr>
          <w:spacing w:val="-12"/>
        </w:rPr>
        <w:t> </w:t>
      </w:r>
      <w:r>
        <w:rPr/>
        <w:t>influido</w:t>
      </w:r>
      <w:r>
        <w:rPr>
          <w:spacing w:val="-12"/>
        </w:rPr>
        <w:t> </w:t>
      </w:r>
      <w:r>
        <w:rPr/>
        <w:t>positivamente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engrandecimiento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comunidad y en el progreso de nuestra ciudad.</w:t>
      </w:r>
    </w:p>
    <w:p>
      <w:pPr>
        <w:pStyle w:val="BodyText"/>
        <w:spacing w:line="235" w:lineRule="auto" w:before="258"/>
        <w:ind w:left="131" w:right="13" w:hanging="10"/>
        <w:jc w:val="both"/>
      </w:pPr>
      <w:r>
        <w:rPr>
          <w:rFonts w:ascii="Arial" w:hAnsi="Arial"/>
          <w:b/>
        </w:rPr>
        <w:t>Artículo 15.- </w:t>
      </w:r>
      <w:r>
        <w:rPr/>
        <w:t>El Programa promoverá el respeto a los valores que sustentan la institución familiar, la solidaridad y el respeto a la dignidad de las personas, principalmente de los mayores, de las niñas y niños, de las mujeres, así como las personas con capacidad diferente, la subsidiariedad y el bien común.</w:t>
      </w:r>
    </w:p>
    <w:p>
      <w:pPr>
        <w:spacing w:before="260"/>
        <w:ind w:left="9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TRANSITORIO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35" w:lineRule="auto"/>
        <w:ind w:left="131" w:right="21" w:hanging="10"/>
        <w:jc w:val="both"/>
      </w:pPr>
      <w:r>
        <w:rPr>
          <w:rFonts w:ascii="Arial" w:hAnsi="Arial"/>
          <w:b/>
        </w:rPr>
        <w:t>Artículo Único.- </w:t>
      </w:r>
      <w:r>
        <w:rPr/>
        <w:t>El presente Reglamento entrará en vigor al día siguiente de su publicación en el Periódico Oficial del Estado.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32" w:lineRule="auto"/>
        <w:ind w:left="131" w:right="23" w:hanging="10"/>
        <w:jc w:val="both"/>
      </w:pPr>
      <w:r>
        <w:rPr/>
        <w:t>Por lo tanto, envíese al Periódico Oficial del Estado para su publicación en dicho órgano y se le de el debido cumplimiento.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spacing w:before="0"/>
        <w:ind w:left="305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PRESIDENTE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MUNICIPAL</w:t>
      </w:r>
    </w:p>
    <w:p>
      <w:pPr>
        <w:spacing w:before="15"/>
        <w:ind w:left="204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C.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M.A.E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ZEFERINO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SALGADO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pacing w:val="-2"/>
          <w:sz w:val="24"/>
        </w:rPr>
        <w:t>ALMAGUER</w:t>
      </w:r>
    </w:p>
    <w:p>
      <w:pPr>
        <w:pStyle w:val="BodyText"/>
        <w:spacing w:before="9"/>
        <w:rPr>
          <w:rFonts w:ascii="Arial"/>
          <w:b/>
        </w:rPr>
      </w:pPr>
    </w:p>
    <w:p>
      <w:pPr>
        <w:spacing w:before="0"/>
        <w:ind w:left="230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SECRETARIO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R.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2"/>
          <w:sz w:val="24"/>
        </w:rPr>
        <w:t>AYUNTAMIENTO</w:t>
      </w:r>
    </w:p>
    <w:p>
      <w:pPr>
        <w:spacing w:before="17"/>
        <w:ind w:left="240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C.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LIC.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ABEL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FLORES </w:t>
      </w:r>
      <w:r>
        <w:rPr>
          <w:rFonts w:ascii="Arial" w:hAnsi="Arial"/>
          <w:b/>
          <w:spacing w:val="-2"/>
          <w:sz w:val="24"/>
        </w:rPr>
        <w:t>GARCÍA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5"/>
        <w:rPr>
          <w:rFonts w:ascii="Arial"/>
          <w:b/>
        </w:rPr>
      </w:pPr>
    </w:p>
    <w:p>
      <w:pPr>
        <w:pStyle w:val="BodyText"/>
        <w:spacing w:line="235" w:lineRule="auto"/>
        <w:ind w:left="131" w:right="13" w:hanging="10"/>
        <w:jc w:val="both"/>
      </w:pPr>
      <w:r>
        <w:rPr/>
        <w:t>Dado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salón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sesiones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R.</w:t>
      </w:r>
      <w:r>
        <w:rPr>
          <w:spacing w:val="-7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Municipio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San</w:t>
      </w:r>
      <w:r>
        <w:rPr>
          <w:spacing w:val="-5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 los Garza, Nuevo León a los 13-trece días del mes de noviembre del 2008-dos</w:t>
      </w:r>
      <w:r>
        <w:rPr>
          <w:spacing w:val="-2"/>
        </w:rPr>
        <w:t> </w:t>
      </w:r>
      <w:r>
        <w:rPr/>
        <w:t>mil </w:t>
      </w:r>
      <w:r>
        <w:rPr>
          <w:spacing w:val="-2"/>
        </w:rPr>
        <w:t>ocho.</w:t>
      </w:r>
    </w:p>
    <w:sectPr>
      <w:pgSz w:w="11930" w:h="16850"/>
      <w:pgMar w:header="470" w:footer="1027" w:top="1860" w:bottom="1220" w:left="1559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116839</wp:posOffset>
              </wp:positionH>
              <wp:positionV relativeFrom="page">
                <wp:posOffset>9901928</wp:posOffset>
              </wp:positionV>
              <wp:extent cx="1767205" cy="6153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67205" cy="615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003B80"/>
                              <w:sz w:val="20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20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.2pt;margin-top:779.679443pt;width:139.15pt;height:48.45pt;mso-position-horizontal-relative:page;mso-position-vertical-relative:page;z-index:-15809536" type="#_x0000_t202" id="docshape2" filled="false" stroked="false">
              <v:textbox inset="0,0,0,0">
                <w:txbxContent>
                  <w:p>
                    <w:pPr>
                      <w:spacing w:line="244" w:lineRule="auto"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003B80"/>
                        <w:sz w:val="20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Juárez</w:t>
                    </w:r>
                    <w:r>
                      <w:rPr>
                        <w:color w:val="003B8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No.</w:t>
                    </w:r>
                    <w:r>
                      <w:rPr>
                        <w:color w:val="003B8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100,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20"/>
                      </w:rPr>
                      <w:t>81 8158·1200 ext. 2336</w:t>
                    </w:r>
                  </w:p>
                  <w:p>
                    <w:pPr>
                      <w:spacing w:before="3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390143</wp:posOffset>
          </wp:positionH>
          <wp:positionV relativeFrom="page">
            <wp:posOffset>298703</wp:posOffset>
          </wp:positionV>
          <wp:extent cx="2449068" cy="5821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9068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4601336</wp:posOffset>
              </wp:positionH>
              <wp:positionV relativeFrom="page">
                <wp:posOffset>408644</wp:posOffset>
              </wp:positionV>
              <wp:extent cx="2632710" cy="3803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2710" cy="380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auto" w:before="12"/>
                            <w:ind w:left="514" w:right="18" w:hanging="495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2.309998pt;margin-top:32.176697pt;width:207.3pt;height:29.95pt;mso-position-horizontal-relative:page;mso-position-vertical-relative:page;z-index:-15810048" type="#_x0000_t202" id="docshape1" filled="false" stroked="false">
              <v:textbox inset="0,0,0,0">
                <w:txbxContent>
                  <w:p>
                    <w:pPr>
                      <w:spacing w:line="252" w:lineRule="auto" w:before="12"/>
                      <w:ind w:left="514" w:right="18" w:hanging="495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035" w:hanging="98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0" w:hanging="9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0" w:hanging="9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1" w:hanging="9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1" w:hanging="9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2" w:hanging="9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82" w:hanging="9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73" w:hanging="9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3" w:hanging="98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7" w:hanging="70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2" w:hanging="7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4" w:hanging="7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7" w:hanging="7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9" w:hanging="7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7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94" w:hanging="7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07" w:hanging="7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9" w:hanging="70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95" w:hanging="56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8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3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7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2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1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5" w:hanging="569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70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guerra</dc:creator>
  <dcterms:created xsi:type="dcterms:W3CDTF">2025-06-02T21:38:16Z</dcterms:created>
  <dcterms:modified xsi:type="dcterms:W3CDTF">2025-06-02T21:38:16Z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