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4"/>
        <w:rPr>
          <w:rFonts w:ascii="Times New Roman"/>
        </w:rPr>
      </w:pPr>
    </w:p>
    <w:p>
      <w:pPr>
        <w:pStyle w:val="Heading1"/>
        <w:spacing w:line="244" w:lineRule="auto"/>
        <w:ind w:left="257" w:right="120" w:hanging="10"/>
        <w:jc w:val="left"/>
      </w:pPr>
      <w:r>
        <w:rPr/>
        <w:t>El</w:t>
      </w:r>
      <w:r>
        <w:rPr>
          <w:spacing w:val="-3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San</w:t>
      </w:r>
      <w:r>
        <w:rPr>
          <w:spacing w:val="-3"/>
        </w:rPr>
        <w:t> </w:t>
      </w:r>
      <w:r>
        <w:rPr/>
        <w:t>Nicolás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Garza,</w:t>
      </w:r>
      <w:r>
        <w:rPr>
          <w:spacing w:val="-5"/>
        </w:rPr>
        <w:t> </w:t>
      </w:r>
      <w:r>
        <w:rPr/>
        <w:t>Nuevo</w:t>
      </w:r>
      <w:r>
        <w:rPr>
          <w:spacing w:val="-3"/>
        </w:rPr>
        <w:t> </w:t>
      </w:r>
      <w:r>
        <w:rPr/>
        <w:t>León,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todos</w:t>
      </w:r>
      <w:r>
        <w:rPr>
          <w:spacing w:val="-5"/>
        </w:rPr>
        <w:t> </w:t>
      </w:r>
      <w:r>
        <w:rPr/>
        <w:t>sus</w:t>
      </w:r>
      <w:r>
        <w:rPr>
          <w:spacing w:val="-3"/>
        </w:rPr>
        <w:t> </w:t>
      </w:r>
      <w:r>
        <w:rPr/>
        <w:t>habitantes hace saber:</w:t>
      </w:r>
    </w:p>
    <w:p>
      <w:pPr>
        <w:pStyle w:val="BodyText"/>
        <w:spacing w:before="8"/>
        <w:rPr>
          <w:rFonts w:ascii="Arial"/>
          <w:b/>
        </w:rPr>
      </w:pPr>
    </w:p>
    <w:p>
      <w:pPr>
        <w:pStyle w:val="BodyText"/>
        <w:spacing w:line="247" w:lineRule="auto"/>
        <w:ind w:left="257" w:right="332" w:hanging="10"/>
        <w:jc w:val="both"/>
      </w:pPr>
      <w:r>
        <w:rPr/>
        <w:t>Por</w:t>
      </w:r>
      <w:r>
        <w:rPr>
          <w:spacing w:val="-17"/>
        </w:rPr>
        <w:t> </w:t>
      </w:r>
      <w:r>
        <w:rPr/>
        <w:t>acuerdo</w:t>
      </w:r>
      <w:r>
        <w:rPr>
          <w:spacing w:val="-16"/>
        </w:rPr>
        <w:t> </w:t>
      </w:r>
      <w:r>
        <w:rPr/>
        <w:t>del</w:t>
      </w:r>
      <w:r>
        <w:rPr>
          <w:spacing w:val="-15"/>
        </w:rPr>
        <w:t> </w:t>
      </w:r>
      <w:r>
        <w:rPr/>
        <w:t>Ayuntamiento</w:t>
      </w:r>
      <w:r>
        <w:rPr>
          <w:spacing w:val="-16"/>
        </w:rPr>
        <w:t> </w:t>
      </w:r>
      <w:r>
        <w:rPr/>
        <w:t>del</w:t>
      </w:r>
      <w:r>
        <w:rPr>
          <w:spacing w:val="-17"/>
        </w:rPr>
        <w:t> </w:t>
      </w:r>
      <w:r>
        <w:rPr/>
        <w:t>Municipio</w:t>
      </w:r>
      <w:r>
        <w:rPr>
          <w:spacing w:val="-17"/>
        </w:rPr>
        <w:t> </w:t>
      </w:r>
      <w:r>
        <w:rPr/>
        <w:t>de</w:t>
      </w:r>
      <w:r>
        <w:rPr>
          <w:spacing w:val="-13"/>
        </w:rPr>
        <w:t> </w:t>
      </w:r>
      <w:r>
        <w:rPr/>
        <w:t>San</w:t>
      </w:r>
      <w:r>
        <w:rPr>
          <w:spacing w:val="-16"/>
        </w:rPr>
        <w:t> </w:t>
      </w:r>
      <w:r>
        <w:rPr/>
        <w:t>Nicolás</w:t>
      </w:r>
      <w:r>
        <w:rPr>
          <w:spacing w:val="-17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7"/>
        </w:rPr>
        <w:t> </w:t>
      </w:r>
      <w:r>
        <w:rPr/>
        <w:t>Garza,</w:t>
      </w:r>
      <w:r>
        <w:rPr>
          <w:spacing w:val="-14"/>
        </w:rPr>
        <w:t> </w:t>
      </w:r>
      <w:r>
        <w:rPr/>
        <w:t>Nuevo</w:t>
      </w:r>
      <w:r>
        <w:rPr>
          <w:spacing w:val="-14"/>
        </w:rPr>
        <w:t> </w:t>
      </w:r>
      <w:r>
        <w:rPr/>
        <w:t>León, en</w:t>
      </w:r>
      <w:r>
        <w:rPr>
          <w:spacing w:val="-17"/>
        </w:rPr>
        <w:t> </w:t>
      </w:r>
      <w:r>
        <w:rPr/>
        <w:t>Sesión</w:t>
      </w:r>
      <w:r>
        <w:rPr>
          <w:spacing w:val="-16"/>
        </w:rPr>
        <w:t> </w:t>
      </w:r>
      <w:r>
        <w:rPr/>
        <w:t>Ordinaria</w:t>
      </w:r>
      <w:r>
        <w:rPr>
          <w:spacing w:val="-16"/>
        </w:rPr>
        <w:t> </w:t>
      </w:r>
      <w:r>
        <w:rPr/>
        <w:t>celebrada</w:t>
      </w:r>
      <w:r>
        <w:rPr>
          <w:spacing w:val="-16"/>
        </w:rPr>
        <w:t> </w:t>
      </w:r>
      <w:r>
        <w:rPr/>
        <w:t>el</w:t>
      </w:r>
      <w:r>
        <w:rPr>
          <w:spacing w:val="-17"/>
        </w:rPr>
        <w:t> </w:t>
      </w:r>
      <w:r>
        <w:rPr/>
        <w:t>día</w:t>
      </w:r>
      <w:r>
        <w:rPr>
          <w:spacing w:val="-16"/>
        </w:rPr>
        <w:t> </w:t>
      </w:r>
      <w:r>
        <w:rPr/>
        <w:t>25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marzo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2021,</w:t>
      </w:r>
      <w:r>
        <w:rPr>
          <w:spacing w:val="-16"/>
        </w:rPr>
        <w:t> </w:t>
      </w:r>
      <w:r>
        <w:rPr/>
        <w:t>tuvo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bien</w:t>
      </w:r>
      <w:r>
        <w:rPr>
          <w:spacing w:val="-16"/>
        </w:rPr>
        <w:t> </w:t>
      </w:r>
      <w:r>
        <w:rPr/>
        <w:t>con</w:t>
      </w:r>
      <w:r>
        <w:rPr>
          <w:spacing w:val="-17"/>
        </w:rPr>
        <w:t> </w:t>
      </w:r>
      <w:r>
        <w:rPr/>
        <w:t>fundamento en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115</w:t>
      </w:r>
      <w:r>
        <w:rPr>
          <w:spacing w:val="-11"/>
        </w:rPr>
        <w:t> </w:t>
      </w:r>
      <w:r>
        <w:rPr/>
        <w:t>párrafo</w:t>
      </w:r>
      <w:r>
        <w:rPr>
          <w:spacing w:val="-8"/>
        </w:rPr>
        <w:t> </w:t>
      </w:r>
      <w:r>
        <w:rPr/>
        <w:t>segundo</w:t>
      </w:r>
      <w:r>
        <w:rPr>
          <w:spacing w:val="-13"/>
        </w:rPr>
        <w:t> </w:t>
      </w:r>
      <w:r>
        <w:rPr/>
        <w:t>fracción</w:t>
      </w:r>
      <w:r>
        <w:rPr>
          <w:spacing w:val="-10"/>
        </w:rPr>
        <w:t> </w:t>
      </w:r>
      <w:r>
        <w:rPr/>
        <w:t>II</w:t>
      </w:r>
      <w:r>
        <w:rPr>
          <w:spacing w:val="-13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Constitución</w:t>
      </w:r>
      <w:r>
        <w:rPr>
          <w:spacing w:val="-10"/>
        </w:rPr>
        <w:t> </w:t>
      </w:r>
      <w:r>
        <w:rPr/>
        <w:t>Política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9"/>
        </w:rPr>
        <w:t> </w:t>
      </w:r>
      <w:r>
        <w:rPr/>
        <w:t>Estados Unidos</w:t>
      </w:r>
      <w:r>
        <w:rPr>
          <w:spacing w:val="-15"/>
        </w:rPr>
        <w:t> </w:t>
      </w:r>
      <w:r>
        <w:rPr/>
        <w:t>Mexicanos;</w:t>
      </w:r>
      <w:r>
        <w:rPr>
          <w:spacing w:val="-17"/>
        </w:rPr>
        <w:t> </w:t>
      </w:r>
      <w:r>
        <w:rPr/>
        <w:t>artículo</w:t>
      </w:r>
      <w:r>
        <w:rPr>
          <w:spacing w:val="-15"/>
        </w:rPr>
        <w:t> </w:t>
      </w:r>
      <w:r>
        <w:rPr/>
        <w:t>130</w:t>
      </w:r>
      <w:r>
        <w:rPr>
          <w:spacing w:val="-17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7"/>
        </w:rPr>
        <w:t> </w:t>
      </w:r>
      <w:r>
        <w:rPr/>
        <w:t>Constitución</w:t>
      </w:r>
      <w:r>
        <w:rPr>
          <w:spacing w:val="-14"/>
        </w:rPr>
        <w:t> </w:t>
      </w:r>
      <w:r>
        <w:rPr/>
        <w:t>Política</w:t>
      </w:r>
      <w:r>
        <w:rPr>
          <w:spacing w:val="-17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14"/>
        </w:rPr>
        <w:t> </w:t>
      </w:r>
      <w:r>
        <w:rPr/>
        <w:t>Libre</w:t>
      </w:r>
      <w:r>
        <w:rPr>
          <w:spacing w:val="-17"/>
        </w:rPr>
        <w:t> </w:t>
      </w:r>
      <w:r>
        <w:rPr/>
        <w:t>y</w:t>
      </w:r>
      <w:r>
        <w:rPr>
          <w:spacing w:val="-16"/>
        </w:rPr>
        <w:t> </w:t>
      </w:r>
      <w:r>
        <w:rPr/>
        <w:t>Soberano de Nuevo León; artículo 33 fracción I inciso b), 222, 223 y 227 de la Ley de Gobierno Municipal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/>
        <w:t>Nuevo</w:t>
      </w:r>
      <w:r>
        <w:rPr>
          <w:spacing w:val="-12"/>
        </w:rPr>
        <w:t> </w:t>
      </w:r>
      <w:r>
        <w:rPr/>
        <w:t>León;</w:t>
      </w:r>
      <w:r>
        <w:rPr>
          <w:spacing w:val="-12"/>
        </w:rPr>
        <w:t> </w:t>
      </w:r>
      <w:r>
        <w:rPr/>
        <w:t>artículos</w:t>
      </w:r>
      <w:r>
        <w:rPr>
          <w:spacing w:val="-10"/>
        </w:rPr>
        <w:t> </w:t>
      </w:r>
      <w:r>
        <w:rPr/>
        <w:t>18</w:t>
      </w:r>
      <w:r>
        <w:rPr>
          <w:spacing w:val="-14"/>
        </w:rPr>
        <w:t> </w:t>
      </w:r>
      <w:r>
        <w:rPr/>
        <w:t>fracción</w:t>
      </w:r>
      <w:r>
        <w:rPr>
          <w:spacing w:val="-9"/>
        </w:rPr>
        <w:t> </w:t>
      </w:r>
      <w:r>
        <w:rPr/>
        <w:t>I,</w:t>
      </w:r>
      <w:r>
        <w:rPr>
          <w:spacing w:val="-12"/>
        </w:rPr>
        <w:t> </w:t>
      </w:r>
      <w:r>
        <w:rPr/>
        <w:t>59,</w:t>
      </w:r>
      <w:r>
        <w:rPr>
          <w:spacing w:val="-12"/>
        </w:rPr>
        <w:t> </w:t>
      </w:r>
      <w:r>
        <w:rPr/>
        <w:t>60,</w:t>
      </w:r>
      <w:r>
        <w:rPr>
          <w:spacing w:val="-12"/>
        </w:rPr>
        <w:t> </w:t>
      </w:r>
      <w:r>
        <w:rPr/>
        <w:t>64</w:t>
      </w:r>
      <w:r>
        <w:rPr>
          <w:spacing w:val="-12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I</w:t>
      </w:r>
      <w:r>
        <w:rPr>
          <w:spacing w:val="-10"/>
        </w:rPr>
        <w:t> </w:t>
      </w:r>
      <w:r>
        <w:rPr/>
        <w:t>inciso</w:t>
      </w:r>
    </w:p>
    <w:p>
      <w:pPr>
        <w:spacing w:line="247" w:lineRule="auto" w:before="0"/>
        <w:ind w:left="257" w:right="334" w:firstLine="0"/>
        <w:jc w:val="both"/>
        <w:rPr>
          <w:sz w:val="24"/>
        </w:rPr>
      </w:pPr>
      <w:r>
        <w:rPr>
          <w:sz w:val="24"/>
        </w:rPr>
        <w:t>B) del Reglamento Interior del Ayuntamiento de San Nicolás de los Garza y demás disposiciones</w:t>
      </w:r>
      <w:r>
        <w:rPr>
          <w:spacing w:val="-3"/>
          <w:sz w:val="24"/>
        </w:rPr>
        <w:t> </w:t>
      </w:r>
      <w:r>
        <w:rPr>
          <w:sz w:val="24"/>
        </w:rPr>
        <w:t>legales</w:t>
      </w:r>
      <w:r>
        <w:rPr>
          <w:spacing w:val="-5"/>
          <w:sz w:val="24"/>
        </w:rPr>
        <w:t> </w:t>
      </w:r>
      <w:r>
        <w:rPr>
          <w:sz w:val="24"/>
        </w:rPr>
        <w:t>aplicables</w:t>
      </w:r>
      <w:r>
        <w:rPr>
          <w:spacing w:val="-5"/>
          <w:sz w:val="24"/>
        </w:rPr>
        <w:t> </w:t>
      </w:r>
      <w:r>
        <w:rPr>
          <w:sz w:val="24"/>
        </w:rPr>
        <w:t>al</w:t>
      </w:r>
      <w:r>
        <w:rPr>
          <w:spacing w:val="-3"/>
          <w:sz w:val="24"/>
        </w:rPr>
        <w:t> </w:t>
      </w:r>
      <w:r>
        <w:rPr>
          <w:sz w:val="24"/>
        </w:rPr>
        <w:t>caso,</w:t>
      </w:r>
      <w:r>
        <w:rPr>
          <w:spacing w:val="-3"/>
          <w:sz w:val="24"/>
        </w:rPr>
        <w:t> </w:t>
      </w:r>
      <w:r>
        <w:rPr>
          <w:sz w:val="24"/>
        </w:rPr>
        <w:t>aprobar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Expedición</w:t>
      </w:r>
      <w:r>
        <w:rPr>
          <w:spacing w:val="-5"/>
          <w:sz w:val="24"/>
        </w:rPr>
        <w:t> </w:t>
      </w:r>
      <w:r>
        <w:rPr>
          <w:sz w:val="24"/>
        </w:rPr>
        <w:t>del </w:t>
      </w:r>
      <w:r>
        <w:rPr>
          <w:rFonts w:ascii="Arial" w:hAnsi="Arial"/>
          <w:b/>
          <w:sz w:val="24"/>
        </w:rPr>
        <w:t>Reglamento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la Gaceta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Municipal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Ayuntamiento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San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Nicolás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Garza,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Nuevo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León</w:t>
      </w:r>
      <w:r>
        <w:rPr>
          <w:sz w:val="24"/>
        </w:rPr>
        <w:t>,</w:t>
      </w:r>
      <w:r>
        <w:rPr>
          <w:spacing w:val="-12"/>
          <w:sz w:val="24"/>
        </w:rPr>
        <w:t> </w:t>
      </w:r>
      <w:r>
        <w:rPr>
          <w:sz w:val="24"/>
        </w:rPr>
        <w:t>en los siguientes términos:</w:t>
      </w:r>
    </w:p>
    <w:p>
      <w:pPr>
        <w:pStyle w:val="BodyText"/>
        <w:spacing w:before="2"/>
      </w:pPr>
    </w:p>
    <w:p>
      <w:pPr>
        <w:pStyle w:val="Heading1"/>
        <w:spacing w:before="1"/>
        <w:ind w:right="59"/>
      </w:pPr>
      <w:r>
        <w:rPr/>
        <w:t>A</w:t>
      </w:r>
      <w:r>
        <w:rPr>
          <w:spacing w:val="-3"/>
        </w:rPr>
        <w:t> </w:t>
      </w:r>
      <w:r>
        <w:rPr/>
        <w:t>C U E R D </w:t>
      </w:r>
      <w:r>
        <w:rPr>
          <w:spacing w:val="-10"/>
        </w:rPr>
        <w:t>O</w:t>
      </w:r>
    </w:p>
    <w:p>
      <w:pPr>
        <w:pStyle w:val="BodyText"/>
        <w:spacing w:before="11"/>
        <w:rPr>
          <w:rFonts w:ascii="Arial"/>
          <w:b/>
        </w:rPr>
      </w:pPr>
    </w:p>
    <w:p>
      <w:pPr>
        <w:pStyle w:val="BodyText"/>
        <w:spacing w:line="247" w:lineRule="auto" w:before="1"/>
        <w:ind w:left="257" w:right="341" w:hanging="10"/>
        <w:jc w:val="both"/>
      </w:pPr>
      <w:r>
        <w:rPr>
          <w:rFonts w:ascii="Arial" w:hAnsi="Arial"/>
          <w:b/>
        </w:rPr>
        <w:t>PRIMERO. - </w:t>
      </w:r>
      <w:r>
        <w:rPr/>
        <w:t>Se aprueba la Expedición Reglamento de la Gaceta Municipal del Ayuntamiento de San Nicolás de los Garza, Nuevo León, en los siguientes términos:</w:t>
      </w:r>
    </w:p>
    <w:p>
      <w:pPr>
        <w:pStyle w:val="BodyText"/>
        <w:spacing w:before="12"/>
      </w:pPr>
    </w:p>
    <w:p>
      <w:pPr>
        <w:pStyle w:val="Heading1"/>
        <w:spacing w:line="244" w:lineRule="auto"/>
        <w:ind w:left="2102" w:right="681" w:hanging="852"/>
        <w:jc w:val="left"/>
      </w:pPr>
      <w:r>
        <w:rPr/>
        <w:t>REGLAMENTO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10"/>
        </w:rPr>
        <w:t> </w:t>
      </w:r>
      <w:r>
        <w:rPr/>
        <w:t>GACETA</w:t>
      </w:r>
      <w:r>
        <w:rPr>
          <w:spacing w:val="-12"/>
        </w:rPr>
        <w:t> </w:t>
      </w:r>
      <w:r>
        <w:rPr/>
        <w:t>MUNICIPAL</w:t>
      </w:r>
      <w:r>
        <w:rPr>
          <w:spacing w:val="-6"/>
        </w:rPr>
        <w:t> </w:t>
      </w:r>
      <w:r>
        <w:rPr/>
        <w:t>DEL</w:t>
      </w:r>
      <w:r>
        <w:rPr>
          <w:spacing w:val="-3"/>
        </w:rPr>
        <w:t> </w:t>
      </w:r>
      <w:r>
        <w:rPr/>
        <w:t>AYUNTAMIENTO DE SAN NICOLÁS DE LOS GARZA, NUEVO LEÓN.</w:t>
      </w:r>
    </w:p>
    <w:p>
      <w:pPr>
        <w:pStyle w:val="BodyText"/>
        <w:spacing w:before="32"/>
        <w:rPr>
          <w:rFonts w:ascii="Arial"/>
          <w:b/>
        </w:rPr>
      </w:pPr>
    </w:p>
    <w:p>
      <w:pPr>
        <w:pStyle w:val="BodyText"/>
        <w:spacing w:line="261" w:lineRule="auto"/>
        <w:ind w:left="2775" w:right="2835"/>
        <w:jc w:val="center"/>
      </w:pPr>
      <w:r>
        <w:rPr>
          <w:color w:val="FF0000"/>
        </w:rPr>
        <w:t>Publicado</w:t>
      </w:r>
      <w:r>
        <w:rPr>
          <w:color w:val="FF0000"/>
          <w:spacing w:val="-10"/>
        </w:rPr>
        <w:t> </w:t>
      </w:r>
      <w:r>
        <w:rPr>
          <w:color w:val="FF0000"/>
        </w:rPr>
        <w:t>en</w:t>
      </w:r>
      <w:r>
        <w:rPr>
          <w:color w:val="FF0000"/>
          <w:spacing w:val="-10"/>
        </w:rPr>
        <w:t> </w:t>
      </w:r>
      <w:r>
        <w:rPr>
          <w:color w:val="FF0000"/>
        </w:rPr>
        <w:t>Periódico</w:t>
      </w:r>
      <w:r>
        <w:rPr>
          <w:color w:val="FF0000"/>
          <w:spacing w:val="-12"/>
        </w:rPr>
        <w:t> </w:t>
      </w:r>
      <w:r>
        <w:rPr>
          <w:color w:val="FF0000"/>
        </w:rPr>
        <w:t>Oficial</w:t>
      </w:r>
      <w:r>
        <w:rPr>
          <w:color w:val="FF0000"/>
          <w:spacing w:val="-10"/>
        </w:rPr>
        <w:t> </w:t>
      </w:r>
      <w:r>
        <w:rPr>
          <w:color w:val="FF0000"/>
        </w:rPr>
        <w:t>Número 37-III, de fecha 29 de marzo de 2021</w:t>
      </w:r>
    </w:p>
    <w:p>
      <w:pPr>
        <w:pStyle w:val="BodyText"/>
        <w:spacing w:before="27"/>
      </w:pPr>
    </w:p>
    <w:p>
      <w:pPr>
        <w:pStyle w:val="Heading1"/>
        <w:spacing w:line="249" w:lineRule="auto" w:before="1"/>
        <w:ind w:left="3104" w:right="3165" w:hanging="1"/>
      </w:pPr>
      <w:r>
        <w:rPr/>
        <w:t>CAPÍTULO PRIMERO DISPOSICIONES</w:t>
      </w:r>
      <w:r>
        <w:rPr>
          <w:spacing w:val="-17"/>
        </w:rPr>
        <w:t> </w:t>
      </w:r>
      <w:r>
        <w:rPr/>
        <w:t>GENERALES</w:t>
      </w:r>
    </w:p>
    <w:p>
      <w:pPr>
        <w:pStyle w:val="BodyText"/>
        <w:spacing w:before="59"/>
        <w:rPr>
          <w:rFonts w:ascii="Arial"/>
          <w:b/>
        </w:rPr>
      </w:pPr>
    </w:p>
    <w:p>
      <w:pPr>
        <w:pStyle w:val="BodyText"/>
        <w:spacing w:line="247" w:lineRule="auto"/>
        <w:ind w:left="257" w:right="341" w:hanging="10"/>
        <w:jc w:val="both"/>
      </w:pPr>
      <w:r>
        <w:rPr/>
        <w:t>ARTÍCULO 1.- El presente Reglamento se expide con fundamento en el Capítulo XII, </w:t>
      </w:r>
      <w:r>
        <w:rPr>
          <w:spacing w:val="-4"/>
        </w:rPr>
        <w:t>“DE</w:t>
      </w:r>
    </w:p>
    <w:p>
      <w:pPr>
        <w:pStyle w:val="BodyText"/>
        <w:spacing w:line="247" w:lineRule="auto" w:before="10"/>
        <w:ind w:left="257" w:right="340" w:hanging="10"/>
        <w:jc w:val="both"/>
      </w:pPr>
      <w:r>
        <w:rPr/>
        <w:t>LA DIFUSIÓN DE LOS ACTOS DEL AYUNTAMIENTO”, artículos 64, 65 y 66 de la LEY</w:t>
      </w:r>
      <w:r>
        <w:rPr>
          <w:spacing w:val="37"/>
        </w:rPr>
        <w:t> </w:t>
      </w:r>
      <w:r>
        <w:rPr/>
        <w:t>DE</w:t>
      </w:r>
      <w:r>
        <w:rPr>
          <w:spacing w:val="39"/>
        </w:rPr>
        <w:t> </w:t>
      </w:r>
      <w:r>
        <w:rPr/>
        <w:t>GOBIERNO</w:t>
      </w:r>
      <w:r>
        <w:rPr>
          <w:spacing w:val="39"/>
        </w:rPr>
        <w:t> </w:t>
      </w:r>
      <w:r>
        <w:rPr/>
        <w:t>MUNICIPAL</w:t>
      </w:r>
      <w:r>
        <w:rPr>
          <w:spacing w:val="39"/>
        </w:rPr>
        <w:t> </w:t>
      </w:r>
      <w:r>
        <w:rPr/>
        <w:t>DEL</w:t>
      </w:r>
      <w:r>
        <w:rPr>
          <w:spacing w:val="40"/>
        </w:rPr>
        <w:t> </w:t>
      </w:r>
      <w:r>
        <w:rPr/>
        <w:t>ESTADO</w:t>
      </w:r>
      <w:r>
        <w:rPr>
          <w:spacing w:val="38"/>
        </w:rPr>
        <w:t> </w:t>
      </w:r>
      <w:r>
        <w:rPr/>
        <w:t>DE</w:t>
      </w:r>
      <w:r>
        <w:rPr>
          <w:spacing w:val="39"/>
        </w:rPr>
        <w:t> </w:t>
      </w:r>
      <w:r>
        <w:rPr/>
        <w:t>NUEVO</w:t>
      </w:r>
      <w:r>
        <w:rPr>
          <w:spacing w:val="39"/>
        </w:rPr>
        <w:t> </w:t>
      </w:r>
      <w:r>
        <w:rPr/>
        <w:t>LEÓN,</w:t>
      </w:r>
      <w:r>
        <w:rPr>
          <w:spacing w:val="40"/>
        </w:rPr>
        <w:t> </w:t>
      </w:r>
      <w:r>
        <w:rPr/>
        <w:t>teniendo</w:t>
      </w:r>
      <w:r>
        <w:rPr>
          <w:spacing w:val="39"/>
        </w:rPr>
        <w:t> </w:t>
      </w:r>
      <w:r>
        <w:rPr>
          <w:spacing w:val="-5"/>
        </w:rPr>
        <w:t>por</w:t>
      </w:r>
    </w:p>
    <w:p>
      <w:pPr>
        <w:pStyle w:val="BodyText"/>
        <w:ind w:left="257"/>
      </w:pPr>
      <w:r>
        <w:rPr>
          <w:spacing w:val="-2"/>
        </w:rPr>
        <w:t>objeto</w:t>
      </w:r>
    </w:p>
    <w:p>
      <w:pPr>
        <w:pStyle w:val="BodyText"/>
        <w:spacing w:line="247" w:lineRule="auto" w:before="18"/>
        <w:ind w:left="257" w:right="340" w:hanging="10"/>
        <w:jc w:val="both"/>
      </w:pPr>
      <w:r>
        <w:rPr/>
        <w:t>establecer</w:t>
      </w:r>
      <w:r>
        <w:rPr>
          <w:spacing w:val="-17"/>
        </w:rPr>
        <w:t> </w:t>
      </w:r>
      <w:r>
        <w:rPr/>
        <w:t>las</w:t>
      </w:r>
      <w:r>
        <w:rPr>
          <w:spacing w:val="-17"/>
        </w:rPr>
        <w:t> </w:t>
      </w:r>
      <w:r>
        <w:rPr/>
        <w:t>normas</w:t>
      </w:r>
      <w:r>
        <w:rPr>
          <w:spacing w:val="-16"/>
        </w:rPr>
        <w:t> </w:t>
      </w:r>
      <w:r>
        <w:rPr/>
        <w:t>conforme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las</w:t>
      </w:r>
      <w:r>
        <w:rPr>
          <w:spacing w:val="-17"/>
        </w:rPr>
        <w:t> </w:t>
      </w:r>
      <w:r>
        <w:rPr/>
        <w:t>cuales</w:t>
      </w:r>
      <w:r>
        <w:rPr>
          <w:spacing w:val="-16"/>
        </w:rPr>
        <w:t> </w:t>
      </w:r>
      <w:r>
        <w:rPr/>
        <w:t>deberá</w:t>
      </w:r>
      <w:r>
        <w:rPr>
          <w:spacing w:val="-17"/>
        </w:rPr>
        <w:t> </w:t>
      </w:r>
      <w:r>
        <w:rPr/>
        <w:t>regirse</w:t>
      </w:r>
      <w:r>
        <w:rPr>
          <w:spacing w:val="-17"/>
        </w:rPr>
        <w:t> </w:t>
      </w:r>
      <w:r>
        <w:rPr/>
        <w:t>la</w:t>
      </w:r>
      <w:r>
        <w:rPr>
          <w:spacing w:val="-16"/>
        </w:rPr>
        <w:t> </w:t>
      </w:r>
      <w:r>
        <w:rPr/>
        <w:t>publicación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la</w:t>
      </w:r>
      <w:r>
        <w:rPr>
          <w:spacing w:val="-16"/>
        </w:rPr>
        <w:t> </w:t>
      </w:r>
      <w:r>
        <w:rPr/>
        <w:t>Gaceta Municipal, como Órgano Oficial de información del Ayuntamiento de San Nicolás de los Garza Nuevo León.</w:t>
      </w:r>
    </w:p>
    <w:p>
      <w:pPr>
        <w:pStyle w:val="BodyText"/>
        <w:spacing w:before="35"/>
      </w:pPr>
    </w:p>
    <w:p>
      <w:pPr>
        <w:pStyle w:val="BodyText"/>
        <w:spacing w:line="247" w:lineRule="auto"/>
        <w:ind w:left="257" w:right="340" w:hanging="10"/>
        <w:jc w:val="both"/>
      </w:pPr>
      <w:r>
        <w:rPr/>
        <w:t>ARTÍCULO 2.-</w:t>
      </w:r>
      <w:r>
        <w:rPr/>
        <w:t> En</w:t>
      </w:r>
      <w:r>
        <w:rPr/>
        <w:t> la</w:t>
      </w:r>
      <w:r>
        <w:rPr/>
        <w:t> Gaceta Municipal se publicarán los reglamentos y acuerdos expedidos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Ayuntamiento,</w:t>
      </w:r>
      <w:r>
        <w:rPr>
          <w:spacing w:val="-10"/>
        </w:rPr>
        <w:t> </w:t>
      </w:r>
      <w:r>
        <w:rPr/>
        <w:t>así</w:t>
      </w:r>
      <w:r>
        <w:rPr>
          <w:spacing w:val="-10"/>
        </w:rPr>
        <w:t> </w:t>
      </w:r>
      <w:r>
        <w:rPr/>
        <w:t>como</w:t>
      </w:r>
      <w:r>
        <w:rPr>
          <w:spacing w:val="-7"/>
        </w:rPr>
        <w:t> </w:t>
      </w:r>
      <w:r>
        <w:rPr/>
        <w:t>los</w:t>
      </w:r>
      <w:r>
        <w:rPr>
          <w:spacing w:val="-10"/>
        </w:rPr>
        <w:t> </w:t>
      </w:r>
      <w:r>
        <w:rPr/>
        <w:t>demás</w:t>
      </w:r>
      <w:r>
        <w:rPr>
          <w:spacing w:val="-8"/>
        </w:rPr>
        <w:t> </w:t>
      </w:r>
      <w:r>
        <w:rPr/>
        <w:t>actos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conforme</w:t>
      </w:r>
      <w:r>
        <w:rPr>
          <w:spacing w:val="-7"/>
        </w:rPr>
        <w:t> </w:t>
      </w:r>
      <w:r>
        <w:rPr/>
        <w:t>al</w:t>
      </w:r>
      <w:r>
        <w:rPr>
          <w:spacing w:val="-8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66 de la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mencionada</w:t>
      </w:r>
      <w:r>
        <w:rPr>
          <w:spacing w:val="-5"/>
        </w:rPr>
        <w:t> </w:t>
      </w:r>
      <w:r>
        <w:rPr/>
        <w:t>deban ser</w:t>
      </w:r>
      <w:r>
        <w:rPr>
          <w:spacing w:val="-2"/>
        </w:rPr>
        <w:t> </w:t>
      </w:r>
      <w:r>
        <w:rPr/>
        <w:t>publicados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otro asunto</w:t>
      </w:r>
      <w:r>
        <w:rPr>
          <w:spacing w:val="-2"/>
        </w:rPr>
        <w:t> </w:t>
      </w:r>
      <w:r>
        <w:rPr/>
        <w:t>de interés</w:t>
      </w:r>
      <w:r>
        <w:rPr>
          <w:spacing w:val="-3"/>
        </w:rPr>
        <w:t> </w:t>
      </w:r>
      <w:r>
        <w:rPr/>
        <w:t>general a juicio del Ayuntamiento o del Presidente Municipal, sin demerito de los que por ley deban ser publicados en el Periódico Oficial del Estado.</w:t>
      </w:r>
    </w:p>
    <w:p>
      <w:pPr>
        <w:pStyle w:val="BodyText"/>
        <w:spacing w:after="0" w:line="247" w:lineRule="auto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576" w:footer="1015" w:top="1880" w:bottom="1200" w:left="1440" w:right="1080"/>
          <w:pgNumType w:start="1"/>
        </w:sectPr>
      </w:pPr>
    </w:p>
    <w:p>
      <w:pPr>
        <w:pStyle w:val="BodyText"/>
      </w:pPr>
    </w:p>
    <w:p>
      <w:pPr>
        <w:pStyle w:val="BodyText"/>
        <w:spacing w:before="102"/>
      </w:pPr>
    </w:p>
    <w:p>
      <w:pPr>
        <w:pStyle w:val="BodyText"/>
        <w:spacing w:line="247" w:lineRule="auto"/>
        <w:ind w:left="257" w:right="337" w:hanging="10"/>
        <w:jc w:val="both"/>
      </w:pPr>
      <w:r>
        <w:rPr/>
        <w:t>ARTÍCULO</w:t>
      </w:r>
      <w:r>
        <w:rPr>
          <w:spacing w:val="-15"/>
        </w:rPr>
        <w:t> </w:t>
      </w:r>
      <w:r>
        <w:rPr/>
        <w:t>3.-</w:t>
      </w:r>
      <w:r>
        <w:rPr>
          <w:spacing w:val="-15"/>
        </w:rPr>
        <w:t> </w:t>
      </w:r>
      <w:r>
        <w:rPr/>
        <w:t>Los</w:t>
      </w:r>
      <w:r>
        <w:rPr>
          <w:spacing w:val="-14"/>
        </w:rPr>
        <w:t> </w:t>
      </w:r>
      <w:r>
        <w:rPr/>
        <w:t>Reglamentos</w:t>
      </w:r>
      <w:r>
        <w:rPr>
          <w:spacing w:val="-14"/>
        </w:rPr>
        <w:t> </w:t>
      </w:r>
      <w:r>
        <w:rPr/>
        <w:t>Municipales,</w:t>
      </w:r>
      <w:r>
        <w:rPr>
          <w:spacing w:val="-13"/>
        </w:rPr>
        <w:t> </w:t>
      </w:r>
      <w:r>
        <w:rPr/>
        <w:t>independientemente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publicarse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la Gaceta Municipal, deberán publicarse en el Periódico Oficial del Estado.</w:t>
      </w:r>
    </w:p>
    <w:p>
      <w:pPr>
        <w:pStyle w:val="BodyText"/>
      </w:pPr>
    </w:p>
    <w:p>
      <w:pPr>
        <w:pStyle w:val="BodyText"/>
        <w:spacing w:before="60"/>
      </w:pPr>
    </w:p>
    <w:p>
      <w:pPr>
        <w:pStyle w:val="Heading1"/>
        <w:spacing w:line="249" w:lineRule="auto"/>
        <w:ind w:left="3439" w:right="3497"/>
      </w:pPr>
      <w:r>
        <w:rPr/>
        <w:t>CAPÍTULO</w:t>
      </w:r>
      <w:r>
        <w:rPr>
          <w:spacing w:val="-17"/>
        </w:rPr>
        <w:t> </w:t>
      </w:r>
      <w:r>
        <w:rPr/>
        <w:t>SEGUNDO DE LA PUBLICACIÓN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51"/>
        <w:rPr>
          <w:rFonts w:ascii="Arial"/>
          <w:b/>
        </w:rPr>
      </w:pPr>
    </w:p>
    <w:p>
      <w:pPr>
        <w:pStyle w:val="BodyText"/>
        <w:spacing w:line="247" w:lineRule="auto"/>
        <w:ind w:left="257" w:right="341" w:hanging="10"/>
        <w:jc w:val="both"/>
      </w:pPr>
      <w:r>
        <w:rPr/>
        <w:t>ARTÍCULO 4.- La publicación de la Gaceta Municipal estará bajo la responsabilidad de la Secretaría del Ayuntamiento y la Consejería Jurídica de la Administración </w:t>
      </w:r>
      <w:r>
        <w:rPr>
          <w:spacing w:val="-2"/>
        </w:rPr>
        <w:t>Municipal.</w:t>
      </w:r>
    </w:p>
    <w:p>
      <w:pPr>
        <w:pStyle w:val="BodyText"/>
        <w:spacing w:before="32"/>
      </w:pPr>
    </w:p>
    <w:p>
      <w:pPr>
        <w:pStyle w:val="BodyText"/>
        <w:spacing w:before="1"/>
        <w:ind w:left="247"/>
        <w:jc w:val="both"/>
      </w:pPr>
      <w:r>
        <w:rPr/>
        <w:t>ARTÍCULO</w:t>
      </w:r>
      <w:r>
        <w:rPr>
          <w:spacing w:val="-5"/>
        </w:rPr>
        <w:t> </w:t>
      </w:r>
      <w:r>
        <w:rPr/>
        <w:t>5.-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publicación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efectuará</w:t>
      </w:r>
      <w:r>
        <w:rPr>
          <w:spacing w:val="-3"/>
        </w:rPr>
        <w:t> </w:t>
      </w:r>
      <w:r>
        <w:rPr/>
        <w:t>mensualmente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días</w:t>
      </w:r>
      <w:r>
        <w:rPr>
          <w:spacing w:val="-5"/>
        </w:rPr>
        <w:t> </w:t>
      </w:r>
      <w:r>
        <w:rPr/>
        <w:t>30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cada</w:t>
      </w:r>
      <w:r>
        <w:rPr>
          <w:spacing w:val="-4"/>
        </w:rPr>
        <w:t> mes.</w:t>
      </w:r>
    </w:p>
    <w:p>
      <w:pPr>
        <w:pStyle w:val="BodyText"/>
        <w:spacing w:before="40"/>
      </w:pPr>
    </w:p>
    <w:p>
      <w:pPr>
        <w:pStyle w:val="BodyText"/>
        <w:spacing w:line="247" w:lineRule="auto"/>
        <w:ind w:left="257" w:right="333" w:hanging="10"/>
        <w:jc w:val="both"/>
      </w:pPr>
      <w:r>
        <w:rPr/>
        <w:t>ARTÍCULO 6.- Deberá editarse en la Ciudad de San Nicolás de los Garza, N. L. y publicarse en el portal de Internet del Municipio (</w:t>
      </w:r>
      <w:hyperlink r:id="rId7">
        <w:r>
          <w:rPr>
            <w:color w:val="0462C1"/>
            <w:u w:val="single" w:color="0462C1"/>
          </w:rPr>
          <w:t>https://www.sanicolas.gob.mx/</w:t>
        </w:r>
      </w:hyperlink>
      <w:hyperlink r:id="rId7">
        <w:r>
          <w:rPr/>
          <w:t>)</w:t>
        </w:r>
      </w:hyperlink>
      <w:r>
        <w:rPr/>
        <w:t>, en formato PDF, para que los interesados puedan consultarla y/o descargarla.</w:t>
      </w:r>
    </w:p>
    <w:p>
      <w:pPr>
        <w:pStyle w:val="BodyText"/>
        <w:spacing w:before="33"/>
      </w:pPr>
    </w:p>
    <w:p>
      <w:pPr>
        <w:pStyle w:val="BodyText"/>
        <w:spacing w:line="247" w:lineRule="auto"/>
        <w:ind w:left="257" w:right="340" w:hanging="10"/>
        <w:jc w:val="both"/>
      </w:pPr>
      <w:r>
        <w:rPr/>
        <w:t>ARTÍCULO 7.-</w:t>
      </w:r>
      <w:r>
        <w:rPr/>
        <w:t> La Gaceta Municipal deberá contener, por lo menos, los siguientes </w:t>
      </w:r>
      <w:r>
        <w:rPr>
          <w:spacing w:val="-2"/>
        </w:rPr>
        <w:t>datos:</w:t>
      </w:r>
    </w:p>
    <w:p>
      <w:pPr>
        <w:pStyle w:val="BodyText"/>
        <w:spacing w:before="75"/>
      </w:pPr>
    </w:p>
    <w:p>
      <w:pPr>
        <w:pStyle w:val="ListParagraph"/>
        <w:numPr>
          <w:ilvl w:val="0"/>
          <w:numId w:val="1"/>
        </w:numPr>
        <w:tabs>
          <w:tab w:pos="1113" w:val="left" w:leader="none"/>
        </w:tabs>
        <w:spacing w:line="240" w:lineRule="auto" w:before="0" w:after="0"/>
        <w:ind w:left="1113" w:right="0" w:hanging="851"/>
        <w:jc w:val="left"/>
        <w:rPr>
          <w:sz w:val="24"/>
        </w:rPr>
      </w:pPr>
      <w:r>
        <w:rPr>
          <w:sz w:val="24"/>
        </w:rPr>
        <w:t>Llevar</w:t>
      </w:r>
      <w:r>
        <w:rPr>
          <w:spacing w:val="-11"/>
          <w:sz w:val="24"/>
        </w:rPr>
        <w:t> </w:t>
      </w:r>
      <w:r>
        <w:rPr>
          <w:sz w:val="24"/>
        </w:rPr>
        <w:t>el</w:t>
      </w:r>
      <w:r>
        <w:rPr>
          <w:spacing w:val="-11"/>
          <w:sz w:val="24"/>
        </w:rPr>
        <w:t> </w:t>
      </w:r>
      <w:r>
        <w:rPr>
          <w:sz w:val="24"/>
        </w:rPr>
        <w:t>nombre</w:t>
      </w:r>
      <w:r>
        <w:rPr>
          <w:spacing w:val="-11"/>
          <w:sz w:val="24"/>
        </w:rPr>
        <w:t> </w:t>
      </w:r>
      <w:r>
        <w:rPr>
          <w:sz w:val="24"/>
        </w:rPr>
        <w:t>“Gaceta</w:t>
      </w:r>
      <w:r>
        <w:rPr>
          <w:spacing w:val="-10"/>
          <w:sz w:val="24"/>
        </w:rPr>
        <w:t> </w:t>
      </w:r>
      <w:r>
        <w:rPr>
          <w:sz w:val="24"/>
        </w:rPr>
        <w:t>Municipal</w:t>
      </w:r>
      <w:r>
        <w:rPr>
          <w:spacing w:val="-11"/>
          <w:sz w:val="24"/>
        </w:rPr>
        <w:t> </w:t>
      </w:r>
      <w:r>
        <w:rPr>
          <w:spacing w:val="-5"/>
          <w:sz w:val="24"/>
        </w:rPr>
        <w:t>“.</w:t>
      </w:r>
    </w:p>
    <w:p>
      <w:pPr>
        <w:pStyle w:val="ListParagraph"/>
        <w:numPr>
          <w:ilvl w:val="0"/>
          <w:numId w:val="1"/>
        </w:numPr>
        <w:tabs>
          <w:tab w:pos="1113" w:val="left" w:leader="none"/>
        </w:tabs>
        <w:spacing w:line="240" w:lineRule="auto" w:before="20" w:after="0"/>
        <w:ind w:left="1113" w:right="0" w:hanging="851"/>
        <w:jc w:val="left"/>
        <w:rPr>
          <w:sz w:val="24"/>
        </w:rPr>
      </w:pPr>
      <w:r>
        <w:rPr>
          <w:sz w:val="24"/>
        </w:rPr>
        <w:t>Fecha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número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publicación.</w:t>
      </w:r>
    </w:p>
    <w:p>
      <w:pPr>
        <w:pStyle w:val="ListParagraph"/>
        <w:numPr>
          <w:ilvl w:val="0"/>
          <w:numId w:val="1"/>
        </w:numPr>
        <w:tabs>
          <w:tab w:pos="1113" w:val="left" w:leader="none"/>
        </w:tabs>
        <w:spacing w:line="240" w:lineRule="auto" w:before="19" w:after="0"/>
        <w:ind w:left="1113" w:right="0" w:hanging="851"/>
        <w:jc w:val="left"/>
        <w:rPr>
          <w:sz w:val="24"/>
        </w:rPr>
      </w:pPr>
      <w:r>
        <w:rPr>
          <w:sz w:val="24"/>
        </w:rPr>
        <w:t>Índice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contenido.</w:t>
      </w:r>
    </w:p>
    <w:p>
      <w:pPr>
        <w:pStyle w:val="BodyText"/>
        <w:spacing w:before="41"/>
      </w:pPr>
    </w:p>
    <w:p>
      <w:pPr>
        <w:pStyle w:val="BodyText"/>
        <w:spacing w:line="247" w:lineRule="auto"/>
        <w:ind w:left="257" w:right="342" w:hanging="10"/>
        <w:jc w:val="both"/>
      </w:pPr>
      <w:r>
        <w:rPr/>
        <w:t>ARTÍCULO 8.-</w:t>
      </w:r>
      <w:r>
        <w:rPr/>
        <w:t> La Gaceta Municipal se difundirá a través del portal de Internet del Municipio, por lo que los interesados solo deberán accesar a la dirección electrónica referida para su consulta y/o descarga.</w:t>
      </w:r>
    </w:p>
    <w:p>
      <w:pPr>
        <w:pStyle w:val="BodyText"/>
        <w:spacing w:before="32"/>
      </w:pPr>
    </w:p>
    <w:p>
      <w:pPr>
        <w:pStyle w:val="BodyText"/>
        <w:spacing w:line="247" w:lineRule="auto" w:before="1"/>
        <w:ind w:left="257" w:right="340" w:hanging="10"/>
        <w:jc w:val="both"/>
      </w:pPr>
      <w:r>
        <w:rPr/>
        <w:t>ARTÍCULO 9.-</w:t>
      </w:r>
      <w:r>
        <w:rPr/>
        <w:t> Los interesados podrán recibir un ejemplar impreso de la Gaceta Municipal si lo solicitan personalmente ante el módulo de información del Palacio Municipal</w:t>
      </w:r>
      <w:r>
        <w:rPr>
          <w:spacing w:val="-12"/>
        </w:rPr>
        <w:t> </w:t>
      </w:r>
      <w:r>
        <w:rPr/>
        <w:t>o</w:t>
      </w:r>
      <w:r>
        <w:rPr>
          <w:spacing w:val="-10"/>
        </w:rPr>
        <w:t> </w:t>
      </w:r>
      <w:r>
        <w:rPr/>
        <w:t>bien,</w:t>
      </w:r>
      <w:r>
        <w:rPr>
          <w:spacing w:val="-11"/>
        </w:rPr>
        <w:t> </w:t>
      </w:r>
      <w:r>
        <w:rPr/>
        <w:t>recibirlo</w:t>
      </w:r>
      <w:r>
        <w:rPr>
          <w:spacing w:val="-10"/>
        </w:rPr>
        <w:t> </w:t>
      </w:r>
      <w:r>
        <w:rPr/>
        <w:t>por</w:t>
      </w:r>
      <w:r>
        <w:rPr>
          <w:spacing w:val="-12"/>
        </w:rPr>
        <w:t> </w:t>
      </w:r>
      <w:r>
        <w:rPr/>
        <w:t>medio</w:t>
      </w:r>
      <w:r>
        <w:rPr>
          <w:spacing w:val="-11"/>
        </w:rPr>
        <w:t> </w:t>
      </w:r>
      <w:r>
        <w:rPr/>
        <w:t>electrónico</w:t>
      </w:r>
      <w:r>
        <w:rPr>
          <w:spacing w:val="-10"/>
        </w:rPr>
        <w:t> </w:t>
      </w:r>
      <w:r>
        <w:rPr/>
        <w:t>si</w:t>
      </w:r>
      <w:r>
        <w:rPr>
          <w:spacing w:val="-12"/>
        </w:rPr>
        <w:t> </w:t>
      </w:r>
      <w:r>
        <w:rPr/>
        <w:t>proporcionan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dirección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correo ante dicho módulo.</w:t>
      </w:r>
    </w:p>
    <w:p>
      <w:pPr>
        <w:pStyle w:val="BodyText"/>
        <w:spacing w:before="29"/>
      </w:pPr>
    </w:p>
    <w:p>
      <w:pPr>
        <w:pStyle w:val="BodyText"/>
        <w:spacing w:line="247" w:lineRule="auto" w:before="1"/>
        <w:ind w:left="257" w:right="341" w:hanging="10"/>
        <w:jc w:val="both"/>
      </w:pPr>
      <w:r>
        <w:rPr/>
        <w:t>ARTÍCULO 10.-</w:t>
      </w:r>
      <w:r>
        <w:rPr/>
        <w:t> Todo interesado podrá acudir, al Palacio Municipal a consultar la Gaceta Municipal, la cual será fijada en la tabla de avisos.</w:t>
      </w:r>
    </w:p>
    <w:p>
      <w:pPr>
        <w:pStyle w:val="BodyText"/>
        <w:spacing w:before="36"/>
      </w:pPr>
    </w:p>
    <w:p>
      <w:pPr>
        <w:pStyle w:val="BodyText"/>
        <w:spacing w:line="247" w:lineRule="auto"/>
        <w:ind w:left="257" w:right="337" w:hanging="10"/>
        <w:jc w:val="both"/>
      </w:pPr>
      <w:r>
        <w:rPr/>
        <w:t>ARTÍCULO 11.-</w:t>
      </w:r>
      <w:r>
        <w:rPr/>
        <w:t> Cuando</w:t>
      </w:r>
      <w:r>
        <w:rPr/>
        <w:t> el</w:t>
      </w:r>
      <w:r>
        <w:rPr/>
        <w:t> contenido</w:t>
      </w:r>
      <w:r>
        <w:rPr/>
        <w:t> de</w:t>
      </w:r>
      <w:r>
        <w:rPr/>
        <w:t> la</w:t>
      </w:r>
      <w:r>
        <w:rPr/>
        <w:t> gaceta</w:t>
      </w:r>
      <w:r>
        <w:rPr/>
        <w:t> municipal</w:t>
      </w:r>
      <w:r>
        <w:rPr/>
        <w:t> publicada</w:t>
      </w:r>
      <w:r>
        <w:rPr/>
        <w:t> contenga errores</w:t>
      </w:r>
      <w:r>
        <w:rPr/>
        <w:t> insertos</w:t>
      </w:r>
      <w:r>
        <w:rPr/>
        <w:t> en</w:t>
      </w:r>
      <w:r>
        <w:rPr/>
        <w:t> la</w:t>
      </w:r>
      <w:r>
        <w:rPr/>
        <w:t> misma, el responsable, previa solicitud de parte interesada, publicará una fe de Erratas en donde conste la subsanación del error.</w:t>
      </w:r>
    </w:p>
    <w:p>
      <w:pPr>
        <w:pStyle w:val="BodyText"/>
        <w:spacing w:after="0" w:line="247" w:lineRule="auto"/>
        <w:jc w:val="both"/>
        <w:sectPr>
          <w:pgSz w:w="12240" w:h="15840"/>
          <w:pgMar w:header="576" w:footer="1015" w:top="1880" w:bottom="1200" w:left="1440" w:right="10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2"/>
      </w:pPr>
    </w:p>
    <w:p>
      <w:pPr>
        <w:pStyle w:val="Heading1"/>
        <w:ind w:right="58"/>
      </w:pPr>
      <w:r>
        <w:rPr/>
        <w:t>ARTÍCULOS</w:t>
      </w:r>
      <w:r>
        <w:rPr>
          <w:spacing w:val="-4"/>
        </w:rPr>
        <w:t> </w:t>
      </w:r>
      <w:r>
        <w:rPr>
          <w:spacing w:val="-2"/>
        </w:rPr>
        <w:t>TRANSITORIOS</w:t>
      </w:r>
    </w:p>
    <w:p>
      <w:pPr>
        <w:pStyle w:val="BodyText"/>
        <w:spacing w:before="34"/>
        <w:rPr>
          <w:rFonts w:ascii="Arial"/>
          <w:b/>
        </w:rPr>
      </w:pPr>
    </w:p>
    <w:p>
      <w:pPr>
        <w:pStyle w:val="BodyText"/>
        <w:spacing w:line="247" w:lineRule="auto"/>
        <w:ind w:left="257" w:right="340" w:hanging="10"/>
        <w:jc w:val="both"/>
      </w:pPr>
      <w:r>
        <w:rPr/>
        <w:t>PRIMERO.</w:t>
      </w:r>
      <w:r>
        <w:rPr>
          <w:spacing w:val="-17"/>
        </w:rPr>
        <w:t> </w:t>
      </w:r>
      <w:r>
        <w:rPr/>
        <w:t>-</w:t>
      </w:r>
      <w:r>
        <w:rPr>
          <w:spacing w:val="-17"/>
        </w:rPr>
        <w:t> </w:t>
      </w:r>
      <w:r>
        <w:rPr/>
        <w:t>El</w:t>
      </w:r>
      <w:r>
        <w:rPr>
          <w:spacing w:val="-16"/>
        </w:rPr>
        <w:t> </w:t>
      </w:r>
      <w:r>
        <w:rPr/>
        <w:t>presente</w:t>
      </w:r>
      <w:r>
        <w:rPr>
          <w:spacing w:val="-17"/>
        </w:rPr>
        <w:t> </w:t>
      </w:r>
      <w:r>
        <w:rPr/>
        <w:t>Reglamento</w:t>
      </w:r>
      <w:r>
        <w:rPr>
          <w:spacing w:val="-17"/>
        </w:rPr>
        <w:t> </w:t>
      </w:r>
      <w:r>
        <w:rPr/>
        <w:t>entrará</w:t>
      </w:r>
      <w:r>
        <w:rPr>
          <w:spacing w:val="-17"/>
        </w:rPr>
        <w:t> </w:t>
      </w:r>
      <w:r>
        <w:rPr/>
        <w:t>en</w:t>
      </w:r>
      <w:r>
        <w:rPr>
          <w:spacing w:val="-16"/>
        </w:rPr>
        <w:t> </w:t>
      </w:r>
      <w:r>
        <w:rPr/>
        <w:t>vigor</w:t>
      </w:r>
      <w:r>
        <w:rPr>
          <w:spacing w:val="-17"/>
        </w:rPr>
        <w:t> </w:t>
      </w:r>
      <w:r>
        <w:rPr/>
        <w:t>al</w:t>
      </w:r>
      <w:r>
        <w:rPr>
          <w:spacing w:val="-17"/>
        </w:rPr>
        <w:t> </w:t>
      </w:r>
      <w:r>
        <w:rPr/>
        <w:t>día</w:t>
      </w:r>
      <w:r>
        <w:rPr>
          <w:spacing w:val="-16"/>
        </w:rPr>
        <w:t> </w:t>
      </w:r>
      <w:r>
        <w:rPr/>
        <w:t>siguiente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su</w:t>
      </w:r>
      <w:r>
        <w:rPr>
          <w:spacing w:val="-16"/>
        </w:rPr>
        <w:t> </w:t>
      </w:r>
      <w:r>
        <w:rPr/>
        <w:t>publicación en el Periódico Oficial del Estado.</w:t>
      </w:r>
    </w:p>
    <w:p>
      <w:pPr>
        <w:pStyle w:val="BodyText"/>
        <w:spacing w:before="34"/>
      </w:pPr>
    </w:p>
    <w:p>
      <w:pPr>
        <w:pStyle w:val="BodyText"/>
        <w:spacing w:line="247" w:lineRule="auto"/>
        <w:ind w:left="257" w:right="336" w:hanging="10"/>
        <w:jc w:val="both"/>
      </w:pPr>
      <w:r>
        <w:rPr/>
        <w:t>SEGUNDO.</w:t>
      </w:r>
      <w:r>
        <w:rPr>
          <w:spacing w:val="-7"/>
        </w:rPr>
        <w:t> </w:t>
      </w:r>
      <w:r>
        <w:rPr/>
        <w:t>-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presente</w:t>
      </w:r>
      <w:r>
        <w:rPr>
          <w:spacing w:val="-10"/>
        </w:rPr>
        <w:t> </w:t>
      </w:r>
      <w:r>
        <w:rPr/>
        <w:t>Reglamento</w:t>
      </w:r>
      <w:r>
        <w:rPr>
          <w:spacing w:val="-10"/>
        </w:rPr>
        <w:t> </w:t>
      </w:r>
      <w:r>
        <w:rPr/>
        <w:t>abroga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el</w:t>
      </w:r>
      <w:r>
        <w:rPr>
          <w:spacing w:val="-12"/>
        </w:rPr>
        <w:t> </w:t>
      </w:r>
      <w:r>
        <w:rPr/>
        <w:t>Reglamento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Gaceta</w:t>
      </w:r>
      <w:r>
        <w:rPr>
          <w:spacing w:val="-8"/>
        </w:rPr>
        <w:t> </w:t>
      </w:r>
      <w:r>
        <w:rPr/>
        <w:t>Municipal de</w:t>
      </w:r>
      <w:r>
        <w:rPr>
          <w:spacing w:val="-6"/>
        </w:rPr>
        <w:t> </w:t>
      </w:r>
      <w:r>
        <w:rPr/>
        <w:t>Ayuntamiento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San</w:t>
      </w:r>
      <w:r>
        <w:rPr>
          <w:spacing w:val="-6"/>
        </w:rPr>
        <w:t> </w:t>
      </w:r>
      <w:r>
        <w:rPr/>
        <w:t>Nicolás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Garza,</w:t>
      </w:r>
      <w:r>
        <w:rPr>
          <w:spacing w:val="-6"/>
        </w:rPr>
        <w:t> </w:t>
      </w:r>
      <w:r>
        <w:rPr/>
        <w:t>Nuevo León,</w:t>
      </w:r>
      <w:r>
        <w:rPr>
          <w:spacing w:val="-8"/>
        </w:rPr>
        <w:t> </w:t>
      </w:r>
      <w:r>
        <w:rPr/>
        <w:t>publicado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 Oficial de Estado en fecha 24 de junio de 1992.</w:t>
      </w:r>
    </w:p>
    <w:p>
      <w:pPr>
        <w:pStyle w:val="BodyText"/>
        <w:spacing w:before="31"/>
      </w:pPr>
    </w:p>
    <w:p>
      <w:pPr>
        <w:pStyle w:val="BodyText"/>
        <w:spacing w:line="247" w:lineRule="auto"/>
        <w:ind w:left="257" w:right="341" w:hanging="10"/>
        <w:jc w:val="both"/>
      </w:pPr>
      <w:r>
        <w:rPr/>
        <w:t>TERCERO.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/>
        <w:t>Se</w:t>
      </w:r>
      <w:r>
        <w:rPr>
          <w:spacing w:val="-12"/>
        </w:rPr>
        <w:t> </w:t>
      </w:r>
      <w:r>
        <w:rPr/>
        <w:t>abrogan</w:t>
      </w:r>
      <w:r>
        <w:rPr>
          <w:spacing w:val="-12"/>
        </w:rPr>
        <w:t> </w:t>
      </w:r>
      <w:r>
        <w:rPr/>
        <w:t>todas</w:t>
      </w:r>
      <w:r>
        <w:rPr>
          <w:spacing w:val="-13"/>
        </w:rPr>
        <w:t> </w:t>
      </w:r>
      <w:r>
        <w:rPr/>
        <w:t>aquellas</w:t>
      </w:r>
      <w:r>
        <w:rPr>
          <w:spacing w:val="-13"/>
        </w:rPr>
        <w:t> </w:t>
      </w:r>
      <w:r>
        <w:rPr/>
        <w:t>disposiciones</w:t>
      </w:r>
      <w:r>
        <w:rPr>
          <w:spacing w:val="-13"/>
        </w:rPr>
        <w:t> </w:t>
      </w:r>
      <w:r>
        <w:rPr/>
        <w:t>vigentes</w:t>
      </w:r>
      <w:r>
        <w:rPr>
          <w:spacing w:val="-10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1"/>
        </w:rPr>
        <w:t> </w:t>
      </w:r>
      <w:r>
        <w:rPr/>
        <w:t>Municipio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se opongan a las contenidas en el presente Reglamento.</w:t>
      </w:r>
    </w:p>
    <w:p>
      <w:pPr>
        <w:pStyle w:val="BodyText"/>
        <w:spacing w:before="10"/>
      </w:pPr>
    </w:p>
    <w:p>
      <w:pPr>
        <w:pStyle w:val="BodyText"/>
        <w:spacing w:line="247" w:lineRule="auto"/>
        <w:ind w:left="257" w:right="339" w:hanging="10"/>
        <w:jc w:val="both"/>
      </w:pPr>
      <w:r>
        <w:rPr>
          <w:rFonts w:ascii="Arial" w:hAnsi="Arial"/>
          <w:b/>
        </w:rPr>
        <w:t>SEGUNDO. - </w:t>
      </w:r>
      <w:r>
        <w:rPr/>
        <w:t>Publíquese el presente Acuerdo en el Periódico Oficial del Estado de Nuevo León.</w:t>
      </w:r>
    </w:p>
    <w:p>
      <w:pPr>
        <w:pStyle w:val="BodyText"/>
      </w:pPr>
    </w:p>
    <w:p>
      <w:pPr>
        <w:pStyle w:val="BodyText"/>
        <w:spacing w:before="10"/>
      </w:pPr>
    </w:p>
    <w:p>
      <w:pPr>
        <w:pStyle w:val="BodyText"/>
        <w:ind w:right="83"/>
        <w:jc w:val="center"/>
      </w:pPr>
      <w:r>
        <w:rPr/>
        <w:t>San</w:t>
      </w:r>
      <w:r>
        <w:rPr>
          <w:spacing w:val="-4"/>
        </w:rPr>
        <w:t> </w:t>
      </w:r>
      <w:r>
        <w:rPr/>
        <w:t>Nicolás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Garza,</w:t>
      </w:r>
      <w:r>
        <w:rPr>
          <w:spacing w:val="-2"/>
        </w:rPr>
        <w:t> </w:t>
      </w:r>
      <w:r>
        <w:rPr/>
        <w:t>Nuevo</w:t>
      </w:r>
      <w:r>
        <w:rPr>
          <w:spacing w:val="-2"/>
        </w:rPr>
        <w:t> </w:t>
      </w:r>
      <w:r>
        <w:rPr/>
        <w:t>León,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25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marzo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2021.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Heading1"/>
        <w:tabs>
          <w:tab w:pos="4978" w:val="left" w:leader="none"/>
          <w:tab w:pos="5218" w:val="left" w:leader="none"/>
        </w:tabs>
        <w:spacing w:line="254" w:lineRule="auto" w:before="1"/>
        <w:ind w:left="917" w:right="623" w:hanging="670"/>
        <w:jc w:val="left"/>
      </w:pPr>
      <w:r>
        <w:rPr/>
        <w:t>DR. ZEFERINO SALGADO ALMAGUER</w:t>
        <w:tab/>
        <w:tab/>
        <w:t>DR. ALEJANDRO REYNOSO GIL PRESIDENTE MUNICIPAL</w:t>
        <w:tab/>
        <w:t>SECRETARIO</w:t>
      </w:r>
      <w:r>
        <w:rPr>
          <w:spacing w:val="-17"/>
        </w:rPr>
        <w:t> </w:t>
      </w:r>
      <w:r>
        <w:rPr/>
        <w:t>DEL</w:t>
      </w:r>
      <w:r>
        <w:rPr>
          <w:spacing w:val="-17"/>
        </w:rPr>
        <w:t> </w:t>
      </w:r>
      <w:r>
        <w:rPr/>
        <w:t>AYUNTAMIENTO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spacing w:line="252" w:lineRule="auto" w:before="0"/>
        <w:ind w:left="1747" w:right="180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DRA.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AMPARO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LILIA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OLIVARES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CASTAÑEDA SÍNDICO SEGUNDO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73"/>
        <w:rPr>
          <w:rFonts w:ascii="Arial"/>
          <w:b/>
        </w:rPr>
      </w:pPr>
    </w:p>
    <w:p>
      <w:pPr>
        <w:pStyle w:val="BodyText"/>
        <w:spacing w:line="247" w:lineRule="auto"/>
        <w:ind w:left="257" w:right="341" w:hanging="10"/>
        <w:jc w:val="both"/>
      </w:pPr>
      <w:r>
        <w:rPr/>
        <w:t>Dado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Sesión</w:t>
      </w:r>
      <w:r>
        <w:rPr>
          <w:spacing w:val="-10"/>
        </w:rPr>
        <w:t> </w:t>
      </w:r>
      <w:r>
        <w:rPr/>
        <w:t>Ordinaria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Ayuntamiento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San</w:t>
      </w:r>
      <w:r>
        <w:rPr>
          <w:spacing w:val="-10"/>
        </w:rPr>
        <w:t> </w:t>
      </w:r>
      <w:r>
        <w:rPr/>
        <w:t>Nicolás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2"/>
        </w:rPr>
        <w:t> </w:t>
      </w:r>
      <w:r>
        <w:rPr/>
        <w:t>Garza,</w:t>
      </w:r>
      <w:r>
        <w:rPr>
          <w:spacing w:val="-10"/>
        </w:rPr>
        <w:t> </w:t>
      </w:r>
      <w:r>
        <w:rPr/>
        <w:t>Nuevo</w:t>
      </w:r>
      <w:r>
        <w:rPr>
          <w:spacing w:val="-10"/>
        </w:rPr>
        <w:t> </w:t>
      </w:r>
      <w:r>
        <w:rPr/>
        <w:t>León a los 25-veinticinco días del mes de marzo del año 2021-dos mil veintiuno.</w:t>
      </w:r>
    </w:p>
    <w:sectPr>
      <w:pgSz w:w="12240" w:h="15840"/>
      <w:pgMar w:header="576" w:footer="1015" w:top="1880" w:bottom="120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2304">
              <wp:simplePos x="0" y="0"/>
              <wp:positionH relativeFrom="page">
                <wp:posOffset>205231</wp:posOffset>
              </wp:positionH>
              <wp:positionV relativeFrom="page">
                <wp:posOffset>9274041</wp:posOffset>
              </wp:positionV>
              <wp:extent cx="1767205" cy="64008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767205" cy="640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9" w:lineRule="auto" w:before="12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color w:val="003B80"/>
                              <w:sz w:val="20"/>
                            </w:rPr>
                            <w:t>Benito</w:t>
                          </w:r>
                          <w:r>
                            <w:rPr>
                              <w:color w:val="003B80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20"/>
                            </w:rPr>
                            <w:t>Juárez</w:t>
                          </w:r>
                          <w:r>
                            <w:rPr>
                              <w:color w:val="003B80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20"/>
                            </w:rPr>
                            <w:t>No.</w:t>
                          </w:r>
                          <w:r>
                            <w:rPr>
                              <w:color w:val="003B80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20"/>
                            </w:rPr>
                            <w:t>100,</w:t>
                          </w:r>
                          <w:r>
                            <w:rPr>
                              <w:color w:val="003B80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20"/>
                            </w:rPr>
                            <w:t>Centro, San Nicolás de los Garza N.L. Tel. </w:t>
                          </w:r>
                          <w:r>
                            <w:rPr>
                              <w:rFonts w:ascii="Arial" w:hAnsi="Arial"/>
                              <w:b/>
                              <w:color w:val="003B80"/>
                              <w:sz w:val="20"/>
                            </w:rPr>
                            <w:t>81 8158·1200 ext. 2336</w:t>
                          </w:r>
                        </w:p>
                        <w:p>
                          <w:pPr>
                            <w:spacing w:line="229" w:lineRule="exact" w:before="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0462C1"/>
                                <w:spacing w:val="-2"/>
                                <w:sz w:val="20"/>
                                <w:u w:val="single" w:color="0462C1"/>
                              </w:rPr>
                              <w:t>www.sanicolas.gob.mx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.16pt;margin-top:730.239502pt;width:139.15pt;height:50.4pt;mso-position-horizontal-relative:page;mso-position-vertical-relative:page;z-index:-15794176" type="#_x0000_t202" id="docshape2" filled="false" stroked="false">
              <v:textbox inset="0,0,0,0">
                <w:txbxContent>
                  <w:p>
                    <w:pPr>
                      <w:spacing w:line="259" w:lineRule="auto" w:before="12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color w:val="003B80"/>
                        <w:sz w:val="20"/>
                      </w:rPr>
                      <w:t>Benito</w:t>
                    </w:r>
                    <w:r>
                      <w:rPr>
                        <w:color w:val="003B80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003B80"/>
                        <w:sz w:val="20"/>
                      </w:rPr>
                      <w:t>Juárez</w:t>
                    </w:r>
                    <w:r>
                      <w:rPr>
                        <w:color w:val="003B80"/>
                        <w:spacing w:val="-12"/>
                        <w:sz w:val="20"/>
                      </w:rPr>
                      <w:t> </w:t>
                    </w:r>
                    <w:r>
                      <w:rPr>
                        <w:color w:val="003B80"/>
                        <w:sz w:val="20"/>
                      </w:rPr>
                      <w:t>No.</w:t>
                    </w:r>
                    <w:r>
                      <w:rPr>
                        <w:color w:val="003B80"/>
                        <w:spacing w:val="-9"/>
                        <w:sz w:val="20"/>
                      </w:rPr>
                      <w:t> </w:t>
                    </w:r>
                    <w:r>
                      <w:rPr>
                        <w:color w:val="003B80"/>
                        <w:sz w:val="20"/>
                      </w:rPr>
                      <w:t>100,</w:t>
                    </w:r>
                    <w:r>
                      <w:rPr>
                        <w:color w:val="003B80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003B80"/>
                        <w:sz w:val="20"/>
                      </w:rPr>
                      <w:t>Centro, San Nicolás de los Garza N.L. Tel. </w:t>
                    </w:r>
                    <w:r>
                      <w:rPr>
                        <w:rFonts w:ascii="Arial" w:hAnsi="Arial"/>
                        <w:b/>
                        <w:color w:val="003B80"/>
                        <w:sz w:val="20"/>
                      </w:rPr>
                      <w:t>81 8158·1200 ext. 2336</w:t>
                    </w:r>
                  </w:p>
                  <w:p>
                    <w:pPr>
                      <w:spacing w:line="229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hyperlink r:id="rId1">
                      <w:r>
                        <w:rPr>
                          <w:color w:val="0462C1"/>
                          <w:spacing w:val="-2"/>
                          <w:sz w:val="20"/>
                          <w:u w:val="single" w:color="0462C1"/>
                        </w:rPr>
                        <w:t>www.sanicolas.gob.mx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1280">
          <wp:simplePos x="0" y="0"/>
          <wp:positionH relativeFrom="page">
            <wp:posOffset>480059</wp:posOffset>
          </wp:positionH>
          <wp:positionV relativeFrom="page">
            <wp:posOffset>365759</wp:posOffset>
          </wp:positionV>
          <wp:extent cx="2449067" cy="58216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9067" cy="582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1792">
              <wp:simplePos x="0" y="0"/>
              <wp:positionH relativeFrom="page">
                <wp:posOffset>4567809</wp:posOffset>
              </wp:positionH>
              <wp:positionV relativeFrom="page">
                <wp:posOffset>469604</wp:posOffset>
              </wp:positionV>
              <wp:extent cx="2631440" cy="38925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631440" cy="389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auto" w:before="5"/>
                            <w:ind w:left="511" w:right="18" w:hanging="492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D2754"/>
                              <w:sz w:val="24"/>
                            </w:rPr>
                            <w:t>SECRETARÍA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z w:val="24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z w:val="24"/>
                            </w:rPr>
                            <w:t>AYUNTAMIENTO DIRECCIÓN DE GOBIERNO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9.670013pt;margin-top:36.976719pt;width:207.2pt;height:30.65pt;mso-position-horizontal-relative:page;mso-position-vertical-relative:page;z-index:-15794688" type="#_x0000_t202" id="docshape1" filled="false" stroked="false">
              <v:textbox inset="0,0,0,0">
                <w:txbxContent>
                  <w:p>
                    <w:pPr>
                      <w:spacing w:line="264" w:lineRule="auto" w:before="5"/>
                      <w:ind w:left="511" w:right="18" w:hanging="492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0D2754"/>
                        <w:sz w:val="24"/>
                      </w:rPr>
                      <w:t>SECRETARÍA</w:t>
                    </w:r>
                    <w:r>
                      <w:rPr>
                        <w:rFonts w:ascii="Arial" w:hAnsi="Arial"/>
                        <w:b/>
                        <w:color w:val="0D2754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2754"/>
                        <w:sz w:val="24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color w:val="0D2754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2754"/>
                        <w:sz w:val="24"/>
                      </w:rPr>
                      <w:t>AYUNTAMIENTO DIRECCIÓN DE GOBIERNO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1114" w:hanging="85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80" w:hanging="8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40" w:hanging="8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0" w:hanging="8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60" w:hanging="8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0" w:hanging="8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0" w:hanging="8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40" w:hanging="8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00" w:hanging="85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right="18"/>
      <w:jc w:val="center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13" w:hanging="851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sanicolas.gob.mx/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anicolas.gob.mx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2025-06-02T21:31:51Z</dcterms:created>
  <dcterms:modified xsi:type="dcterms:W3CDTF">2025-06-02T21:31:51Z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2025-06-02T00:00:00Z</vt:filetime>
  </property>
  <property fmtid="{D5CDD505-2E9C-101B-9397-08002B2CF9AE}" pid="5" name="Producer">
    <vt:lpwstr>Microsoft® Word 2013</vt:lpwstr>
  </property>
</Properties>
</file>