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pStyle w:val="Heading2"/>
        <w:spacing w:line="235" w:lineRule="auto"/>
        <w:ind w:left="257" w:right="120" w:hanging="10"/>
        <w:jc w:val="left"/>
      </w:pP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Garza,</w:t>
      </w:r>
      <w:r>
        <w:rPr>
          <w:spacing w:val="-5"/>
        </w:rPr>
        <w:t> </w:t>
      </w:r>
      <w:r>
        <w:rPr/>
        <w:t>Nuevo</w:t>
      </w:r>
      <w:r>
        <w:rPr>
          <w:spacing w:val="-3"/>
        </w:rPr>
        <w:t> </w:t>
      </w:r>
      <w:r>
        <w:rPr/>
        <w:t>León,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habitantes hace saber: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27" w:hanging="10"/>
        <w:jc w:val="both"/>
      </w:pPr>
      <w:r>
        <w:rPr/>
        <w:t>Por</w:t>
      </w:r>
      <w:r>
        <w:rPr>
          <w:spacing w:val="-17"/>
        </w:rPr>
        <w:t> </w:t>
      </w:r>
      <w:r>
        <w:rPr/>
        <w:t>acuerdo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4"/>
        </w:rPr>
        <w:t> </w:t>
      </w:r>
      <w:r>
        <w:rPr/>
        <w:t>Nicolás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Garza,</w:t>
      </w:r>
      <w:r>
        <w:rPr>
          <w:spacing w:val="-14"/>
        </w:rPr>
        <w:t> </w:t>
      </w:r>
      <w:r>
        <w:rPr/>
        <w:t>Nuevo</w:t>
      </w:r>
      <w:r>
        <w:rPr>
          <w:spacing w:val="-14"/>
        </w:rPr>
        <w:t> </w:t>
      </w:r>
      <w:r>
        <w:rPr/>
        <w:t>León, en Sesión Ordinaria celebrada</w:t>
      </w:r>
      <w:r>
        <w:rPr>
          <w:spacing w:val="-2"/>
        </w:rPr>
        <w:t> </w:t>
      </w:r>
      <w:r>
        <w:rPr/>
        <w:t>el día 22</w:t>
      </w:r>
      <w:r>
        <w:rPr>
          <w:spacing w:val="-2"/>
        </w:rPr>
        <w:t> </w:t>
      </w:r>
      <w:r>
        <w:rPr/>
        <w:t>de julio de 2021, tuvo a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fundamento en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115</w:t>
      </w:r>
      <w:r>
        <w:rPr>
          <w:spacing w:val="-12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II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 Unidos</w:t>
      </w:r>
      <w:r>
        <w:rPr>
          <w:spacing w:val="-15"/>
        </w:rPr>
        <w:t> </w:t>
      </w:r>
      <w:r>
        <w:rPr/>
        <w:t>Mexicanos;</w:t>
      </w:r>
      <w:r>
        <w:rPr>
          <w:spacing w:val="-17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130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Libre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Soberano de Nuevo León; artículo 33 fracción I inciso b), 222, 223 y 227 de la Ley de Gobierno Municipal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Nuevo</w:t>
      </w:r>
      <w:r>
        <w:rPr>
          <w:spacing w:val="-12"/>
        </w:rPr>
        <w:t> </w:t>
      </w:r>
      <w:r>
        <w:rPr/>
        <w:t>León;</w:t>
      </w:r>
      <w:r>
        <w:rPr>
          <w:spacing w:val="-12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18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I,</w:t>
      </w:r>
      <w:r>
        <w:rPr>
          <w:spacing w:val="-12"/>
        </w:rPr>
        <w:t> </w:t>
      </w:r>
      <w:r>
        <w:rPr/>
        <w:t>59,</w:t>
      </w:r>
      <w:r>
        <w:rPr>
          <w:spacing w:val="-12"/>
        </w:rPr>
        <w:t> </w:t>
      </w:r>
      <w:r>
        <w:rPr/>
        <w:t>60,</w:t>
      </w:r>
      <w:r>
        <w:rPr>
          <w:spacing w:val="-13"/>
        </w:rPr>
        <w:t> </w:t>
      </w:r>
      <w:r>
        <w:rPr/>
        <w:t>64</w:t>
      </w:r>
      <w:r>
        <w:rPr>
          <w:spacing w:val="-12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10"/>
        </w:rPr>
        <w:t> </w:t>
      </w:r>
      <w:r>
        <w:rPr/>
        <w:t>inciso</w:t>
      </w:r>
    </w:p>
    <w:p>
      <w:pPr>
        <w:spacing w:line="237" w:lineRule="auto" w:before="0"/>
        <w:ind w:left="257" w:right="331" w:firstLine="0"/>
        <w:jc w:val="both"/>
        <w:rPr>
          <w:sz w:val="24"/>
        </w:rPr>
      </w:pPr>
      <w:r>
        <w:rPr>
          <w:sz w:val="24"/>
        </w:rPr>
        <w:t>B) del Reglamento Interior del Ayuntamiento de San Nicolás de los Garza y demás disposiciones legales aplicables al caso, aprobar la Expedición del </w:t>
      </w:r>
      <w:r>
        <w:rPr>
          <w:rFonts w:ascii="Arial" w:hAnsi="Arial"/>
          <w:b/>
          <w:sz w:val="24"/>
        </w:rPr>
        <w:t>Reglamento de Alumbrado Público del Municipio de San Nicolás de los Garza, Nuevo León</w:t>
      </w:r>
      <w:r>
        <w:rPr>
          <w:sz w:val="24"/>
        </w:rPr>
        <w:t>, en los siguientes términos:</w:t>
      </w:r>
    </w:p>
    <w:p>
      <w:pPr>
        <w:pStyle w:val="Heading1"/>
        <w:spacing w:before="268"/>
        <w:ind w:left="20" w:right="74"/>
      </w:pPr>
      <w:r>
        <w:rPr/>
        <w:t>A</w:t>
      </w:r>
      <w:r>
        <w:rPr>
          <w:spacing w:val="-3"/>
        </w:rPr>
        <w:t> </w:t>
      </w:r>
      <w:r>
        <w:rPr/>
        <w:t>C U E R D </w:t>
      </w:r>
      <w:r>
        <w:rPr>
          <w:spacing w:val="-10"/>
        </w:rPr>
        <w:t>O</w:t>
      </w:r>
    </w:p>
    <w:p>
      <w:pPr>
        <w:spacing w:line="237" w:lineRule="auto" w:before="1"/>
        <w:ind w:left="257" w:right="272" w:hanging="1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36"/>
          <w:sz w:val="24"/>
        </w:rPr>
        <w:t> </w:t>
      </w:r>
      <w:r>
        <w:rPr>
          <w:sz w:val="24"/>
        </w:rPr>
        <w:t>Se</w:t>
      </w:r>
      <w:r>
        <w:rPr>
          <w:spacing w:val="38"/>
          <w:sz w:val="24"/>
        </w:rPr>
        <w:t> </w:t>
      </w:r>
      <w:r>
        <w:rPr>
          <w:sz w:val="24"/>
        </w:rPr>
        <w:t>aprueba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Expedición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34"/>
          <w:sz w:val="24"/>
        </w:rPr>
        <w:t> </w:t>
      </w:r>
      <w:r>
        <w:rPr>
          <w:sz w:val="24"/>
        </w:rPr>
        <w:t>Reglamento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Alumbrado</w:t>
      </w:r>
      <w:r>
        <w:rPr>
          <w:spacing w:val="35"/>
          <w:sz w:val="24"/>
        </w:rPr>
        <w:t> </w:t>
      </w:r>
      <w:r>
        <w:rPr>
          <w:sz w:val="24"/>
        </w:rPr>
        <w:t>Público</w:t>
      </w:r>
      <w:r>
        <w:rPr>
          <w:spacing w:val="35"/>
          <w:sz w:val="24"/>
        </w:rPr>
        <w:t> </w:t>
      </w:r>
      <w:r>
        <w:rPr>
          <w:sz w:val="24"/>
        </w:rPr>
        <w:t>del Municipio de San Nicolás de los Garza, Nuevo León, en los siguientes términos: </w:t>
      </w:r>
      <w:r>
        <w:rPr>
          <w:rFonts w:ascii="Arial" w:hAnsi="Arial"/>
          <w:b/>
          <w:sz w:val="24"/>
        </w:rPr>
        <w:t>REGLAMENTO DE ALUMBRADO PÚBLICO DEL MUNICIPIO DE SAN NICOLÁS</w:t>
      </w:r>
    </w:p>
    <w:p>
      <w:pPr>
        <w:pStyle w:val="Heading1"/>
        <w:ind w:right="2400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>
          <w:spacing w:val="-4"/>
        </w:rPr>
        <w:t>LEÓN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2" w:lineRule="auto" w:before="1"/>
        <w:ind w:left="2343" w:right="2349"/>
        <w:jc w:val="center"/>
      </w:pPr>
      <w:r>
        <w:rPr>
          <w:color w:val="FF0000"/>
        </w:rPr>
        <w:t>Publicado</w:t>
      </w:r>
      <w:r>
        <w:rPr>
          <w:color w:val="FF0000"/>
          <w:spacing w:val="-6"/>
        </w:rPr>
        <w:t> </w:t>
      </w:r>
      <w:r>
        <w:rPr>
          <w:color w:val="FF0000"/>
        </w:rPr>
        <w:t>en</w:t>
      </w:r>
      <w:r>
        <w:rPr>
          <w:color w:val="FF0000"/>
          <w:spacing w:val="-6"/>
        </w:rPr>
        <w:t> </w:t>
      </w:r>
      <w:r>
        <w:rPr>
          <w:color w:val="FF0000"/>
        </w:rPr>
        <w:t>Periódico</w:t>
      </w:r>
      <w:r>
        <w:rPr>
          <w:color w:val="FF0000"/>
          <w:spacing w:val="-8"/>
        </w:rPr>
        <w:t> </w:t>
      </w:r>
      <w:r>
        <w:rPr>
          <w:color w:val="FF0000"/>
        </w:rPr>
        <w:t>Oficial</w:t>
      </w:r>
      <w:r>
        <w:rPr>
          <w:color w:val="FF0000"/>
          <w:spacing w:val="-6"/>
        </w:rPr>
        <w:t> </w:t>
      </w:r>
      <w:r>
        <w:rPr>
          <w:color w:val="FF0000"/>
        </w:rPr>
        <w:t>núm.</w:t>
      </w:r>
      <w:r>
        <w:rPr>
          <w:color w:val="FF0000"/>
          <w:spacing w:val="-8"/>
        </w:rPr>
        <w:t> </w:t>
      </w:r>
      <w:r>
        <w:rPr>
          <w:color w:val="FF0000"/>
        </w:rPr>
        <w:t>95,</w:t>
      </w:r>
      <w:r>
        <w:rPr>
          <w:color w:val="FF0000"/>
          <w:spacing w:val="-8"/>
        </w:rPr>
        <w:t> </w:t>
      </w:r>
      <w:r>
        <w:rPr>
          <w:color w:val="FF0000"/>
        </w:rPr>
        <w:t>de fecha 06 de agosto de 2021</w:t>
      </w:r>
    </w:p>
    <w:p>
      <w:pPr>
        <w:pStyle w:val="Heading2"/>
        <w:spacing w:line="552" w:lineRule="exact" w:before="57"/>
        <w:ind w:left="3688" w:right="3742"/>
      </w:pPr>
      <w:r>
        <w:rPr/>
        <w:t>Título</w:t>
      </w:r>
      <w:r>
        <w:rPr>
          <w:spacing w:val="-17"/>
        </w:rPr>
        <w:t> </w:t>
      </w:r>
      <w:r>
        <w:rPr/>
        <w:t>Único Capítulo I</w:t>
      </w:r>
    </w:p>
    <w:p>
      <w:pPr>
        <w:spacing w:line="215" w:lineRule="exact" w:before="0"/>
        <w:ind w:left="20" w:right="7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sz w:val="24"/>
        </w:rPr>
        <w:t>Generales</w:t>
      </w:r>
    </w:p>
    <w:p>
      <w:pPr>
        <w:pStyle w:val="BodyText"/>
        <w:spacing w:line="237" w:lineRule="auto" w:before="1"/>
        <w:ind w:left="257" w:right="336" w:hanging="10"/>
        <w:jc w:val="both"/>
      </w:pPr>
      <w:r>
        <w:rPr>
          <w:rFonts w:ascii="Arial" w:hAnsi="Arial"/>
          <w:b/>
        </w:rPr>
        <w:t>Artículo 1</w:t>
      </w:r>
      <w:r>
        <w:rPr/>
        <w:t>. Este Reglamento es de orden público, interés general y de observancia obligatoria en el Municipio de San Nicolás de los Garza, Nuevo León; su aplicación corresponde a la Secretaria de Servicios Públicos a través de la Coordinación de Modernización y Ahorro de Energía.</w:t>
      </w:r>
    </w:p>
    <w:p>
      <w:pPr>
        <w:pStyle w:val="BodyText"/>
        <w:spacing w:before="143"/>
      </w:pPr>
    </w:p>
    <w:p>
      <w:pPr>
        <w:pStyle w:val="BodyText"/>
        <w:spacing w:line="237" w:lineRule="auto" w:before="1"/>
        <w:ind w:left="257" w:right="333" w:hanging="10"/>
        <w:jc w:val="both"/>
      </w:pPr>
      <w:r>
        <w:rPr>
          <w:rFonts w:ascii="Arial" w:hAnsi="Arial"/>
          <w:b/>
        </w:rPr>
        <w:t>Artículo 2</w:t>
      </w:r>
      <w:r>
        <w:rPr/>
        <w:t>. El presente reglamento se sustenta en las Normas Oficiales Mexicanas NOM-001-SEDE-2012, NOM-031-ENER-2012 y procedimientos aplicables, así como los lineamientos y normas que la Comisión Federal de Electricidad exige como requisito</w:t>
      </w:r>
      <w:r>
        <w:rPr>
          <w:spacing w:val="-10"/>
        </w:rPr>
        <w:t> </w:t>
      </w:r>
      <w:r>
        <w:rPr/>
        <w:t>respecto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modificación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infraestructura</w:t>
      </w:r>
      <w:r>
        <w:rPr>
          <w:spacing w:val="-10"/>
        </w:rPr>
        <w:t> </w:t>
      </w:r>
      <w:r>
        <w:rPr/>
        <w:t>y/o</w:t>
      </w:r>
      <w:r>
        <w:rPr>
          <w:spacing w:val="-10"/>
        </w:rPr>
        <w:t> </w:t>
      </w:r>
      <w:r>
        <w:rPr/>
        <w:t>construcción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obras</w:t>
      </w:r>
      <w:r>
        <w:rPr>
          <w:spacing w:val="-10"/>
        </w:rPr>
        <w:t> </w:t>
      </w:r>
      <w:r>
        <w:rPr/>
        <w:t>de alumbrado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ejecutadas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terceros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pasan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del Municipio de San Nicolás de los Garza, para su operación y mantenimiento.</w:t>
      </w:r>
    </w:p>
    <w:p>
      <w:pPr>
        <w:pStyle w:val="BodyText"/>
        <w:spacing w:line="237" w:lineRule="auto" w:before="271"/>
        <w:ind w:left="257" w:right="333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</w:t>
      </w:r>
      <w:r>
        <w:rPr/>
        <w:t>.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responsables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intervienen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trámite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proyectos,</w:t>
      </w:r>
      <w:r>
        <w:rPr>
          <w:spacing w:val="-4"/>
        </w:rPr>
        <w:t> </w:t>
      </w:r>
      <w:r>
        <w:rPr/>
        <w:t>construcción y</w:t>
      </w:r>
      <w:r>
        <w:rPr>
          <w:spacing w:val="-6"/>
        </w:rPr>
        <w:t> </w:t>
      </w:r>
      <w:r>
        <w:rPr/>
        <w:t>entrega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3"/>
        </w:rPr>
        <w:t> </w:t>
      </w:r>
      <w:r>
        <w:rPr/>
        <w:t>ejecutadas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terceros,</w:t>
      </w:r>
      <w:r>
        <w:rPr>
          <w:spacing w:val="-5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y su Coordinación de Modernización y Ahorro de Energía, se sujetarán a la aplicación del presente reglamento.</w:t>
      </w:r>
    </w:p>
    <w:p>
      <w:pPr>
        <w:pStyle w:val="BodyText"/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442" w:footer="1164" w:top="1880" w:bottom="1360" w:left="1440" w:right="1080"/>
          <w:pgNumType w:start="1"/>
        </w:sectPr>
      </w:pPr>
    </w:p>
    <w:p>
      <w:pPr>
        <w:pStyle w:val="BodyText"/>
      </w:pPr>
    </w:p>
    <w:p>
      <w:pPr>
        <w:pStyle w:val="BodyText"/>
        <w:spacing w:before="245"/>
      </w:pPr>
    </w:p>
    <w:p>
      <w:pPr>
        <w:pStyle w:val="BodyText"/>
        <w:spacing w:line="237" w:lineRule="auto" w:before="1"/>
        <w:ind w:left="257" w:right="338" w:hanging="10"/>
        <w:jc w:val="both"/>
      </w:pPr>
      <w:r>
        <w:rPr/>
        <w:t>Los trabajos deberán</w:t>
      </w:r>
      <w:r>
        <w:rPr>
          <w:spacing w:val="-1"/>
        </w:rPr>
        <w:t> </w:t>
      </w:r>
      <w:r>
        <w:rPr/>
        <w:t>ejecutarse conforme al</w:t>
      </w:r>
      <w:r>
        <w:rPr>
          <w:spacing w:val="-2"/>
        </w:rPr>
        <w:t> </w:t>
      </w:r>
      <w:r>
        <w:rPr/>
        <w:t>proyecto autorizado previamente, con la debida oportunidad por personal calificado y en la forma más eficiente, bajo la supervisión de la Secretaria de Servicios Públicos. Las modificaciones en campo deberán ser aprobadas por el Coordinador de Modernización y Ahorro de Energía de la mencionada Secretaría.</w:t>
      </w:r>
    </w:p>
    <w:p>
      <w:pPr>
        <w:pStyle w:val="BodyText"/>
        <w:spacing w:before="143"/>
      </w:pPr>
    </w:p>
    <w:p>
      <w:pPr>
        <w:pStyle w:val="BodyText"/>
        <w:spacing w:line="237" w:lineRule="auto"/>
        <w:ind w:left="257" w:right="336" w:hanging="10"/>
        <w:jc w:val="both"/>
      </w:pPr>
      <w:r>
        <w:rPr>
          <w:rFonts w:ascii="Arial" w:hAnsi="Arial"/>
          <w:b/>
        </w:rPr>
        <w:t>Artículo 4</w:t>
      </w:r>
      <w:r>
        <w:rPr/>
        <w:t>. Es materia de este reglamento la prestación del servicio público de alumbrado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 de</w:t>
      </w:r>
      <w:r>
        <w:rPr>
          <w:spacing w:val="-3"/>
        </w:rPr>
        <w:t> </w:t>
      </w:r>
      <w:r>
        <w:rPr/>
        <w:t>San Nicolás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Garza, Nuevo</w:t>
      </w:r>
      <w:r>
        <w:rPr>
          <w:spacing w:val="-1"/>
        </w:rPr>
        <w:t> </w:t>
      </w:r>
      <w:r>
        <w:rPr/>
        <w:t>León,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consiste en la iluminación de calles, parques, plazas, avenidas y, en general, de todo lugar de uso</w:t>
      </w:r>
      <w:r>
        <w:rPr>
          <w:spacing w:val="-13"/>
        </w:rPr>
        <w:t> </w:t>
      </w:r>
      <w:r>
        <w:rPr/>
        <w:t>común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público,</w:t>
      </w:r>
      <w:r>
        <w:rPr>
          <w:spacing w:val="-14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instalación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arbotantes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iluminación led o aditivos metálicos (solo donde aplique este tipo de material), así como las funciones de mantenimiento y/o similares.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237" w:lineRule="auto"/>
        <w:ind w:left="257" w:right="333" w:hanging="10"/>
        <w:jc w:val="both"/>
      </w:pPr>
      <w:r>
        <w:rPr/>
        <w:t>También, establecer criterios uniformes para llevar a cabo, en forma clara y expedita, los trámites a realizar para la aprobación de proyectos, construcción, supervisión y recepción de obras construidas por terceros que serán entregadas al Municipio para su operación y mantenimiento, mediante la Coordinación de Modernización y Ahorro de Energía de la Secretaria de Servicios Públicos,</w:t>
      </w:r>
    </w:p>
    <w:p>
      <w:pPr>
        <w:pStyle w:val="BodyText"/>
        <w:spacing w:before="146"/>
      </w:pPr>
    </w:p>
    <w:p>
      <w:pPr>
        <w:pStyle w:val="BodyText"/>
        <w:spacing w:line="235" w:lineRule="auto"/>
        <w:ind w:left="257" w:right="336" w:hanging="10"/>
        <w:jc w:val="both"/>
      </w:pPr>
      <w:r>
        <w:rPr>
          <w:rFonts w:ascii="Arial" w:hAnsi="Arial"/>
          <w:b/>
        </w:rPr>
        <w:t>Artículo 5</w:t>
      </w:r>
      <w:r>
        <w:rPr/>
        <w:t>. Para efectos de este reglamento, la prestación del servicio público de alumbrado comprende: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</w:tabs>
        <w:spacing w:line="275" w:lineRule="exact" w:before="0" w:after="0"/>
        <w:ind w:left="1328" w:right="0" w:hanging="358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planeación</w:t>
      </w:r>
      <w:r>
        <w:rPr>
          <w:spacing w:val="-5"/>
          <w:sz w:val="24"/>
        </w:rPr>
        <w:t> </w:t>
      </w:r>
      <w:r>
        <w:rPr>
          <w:sz w:val="24"/>
        </w:rPr>
        <w:t>estratégica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alumbrado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Municipio.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  <w:tab w:pos="1330" w:val="left" w:leader="none"/>
        </w:tabs>
        <w:spacing w:line="237" w:lineRule="auto" w:before="233" w:after="0"/>
        <w:ind w:left="1330" w:right="336" w:hanging="360"/>
        <w:jc w:val="both"/>
        <w:rPr>
          <w:sz w:val="24"/>
        </w:rPr>
      </w:pPr>
      <w:r>
        <w:rPr>
          <w:sz w:val="24"/>
        </w:rPr>
        <w:t>La instalación de arbotantes y luminarias que generen la iluminación de calles, edificios públicos y lugares de uso común, de acuerdo a las normas </w:t>
      </w:r>
      <w:r>
        <w:rPr>
          <w:spacing w:val="-2"/>
          <w:sz w:val="24"/>
        </w:rPr>
        <w:t>aplicables.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37" w:lineRule="auto" w:before="229" w:after="0"/>
        <w:ind w:left="1330" w:right="333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realización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todas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obras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instalaciones,</w:t>
      </w:r>
      <w:r>
        <w:rPr>
          <w:spacing w:val="-8"/>
          <w:sz w:val="24"/>
        </w:rPr>
        <w:t> </w:t>
      </w:r>
      <w:r>
        <w:rPr>
          <w:sz w:val="24"/>
        </w:rPr>
        <w:t>trabajos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requieran</w:t>
      </w:r>
      <w:r>
        <w:rPr>
          <w:spacing w:val="-6"/>
          <w:sz w:val="24"/>
        </w:rPr>
        <w:t> </w:t>
      </w:r>
      <w:r>
        <w:rPr>
          <w:sz w:val="24"/>
        </w:rPr>
        <w:t>la planeación,</w:t>
      </w:r>
      <w:r>
        <w:rPr>
          <w:spacing w:val="-16"/>
          <w:sz w:val="24"/>
        </w:rPr>
        <w:t> </w:t>
      </w:r>
      <w:r>
        <w:rPr>
          <w:sz w:val="24"/>
        </w:rPr>
        <w:t>ejecución,</w:t>
      </w:r>
      <w:r>
        <w:rPr>
          <w:spacing w:val="-16"/>
          <w:sz w:val="24"/>
        </w:rPr>
        <w:t> </w:t>
      </w:r>
      <w:r>
        <w:rPr>
          <w:sz w:val="24"/>
        </w:rPr>
        <w:t>operación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mantenimiento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sistema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alumbrado público en el Municipio y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  <w:tab w:pos="1330" w:val="left" w:leader="none"/>
        </w:tabs>
        <w:spacing w:line="240" w:lineRule="auto" w:before="229" w:after="0"/>
        <w:ind w:left="1330" w:right="337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aplicación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políticas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implantar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alumbrado</w:t>
      </w:r>
      <w:r>
        <w:rPr>
          <w:spacing w:val="-5"/>
          <w:sz w:val="24"/>
        </w:rPr>
        <w:t> </w:t>
      </w:r>
      <w:r>
        <w:rPr>
          <w:sz w:val="24"/>
        </w:rPr>
        <w:t>integral,</w:t>
      </w:r>
      <w:r>
        <w:rPr>
          <w:spacing w:val="-5"/>
          <w:sz w:val="24"/>
        </w:rPr>
        <w:t> </w:t>
      </w:r>
      <w:r>
        <w:rPr>
          <w:sz w:val="24"/>
        </w:rPr>
        <w:t>y austero en el Municipio.</w:t>
      </w:r>
    </w:p>
    <w:p>
      <w:pPr>
        <w:pStyle w:val="BodyText"/>
      </w:pPr>
    </w:p>
    <w:p>
      <w:pPr>
        <w:pStyle w:val="BodyText"/>
        <w:spacing w:before="229"/>
      </w:pPr>
    </w:p>
    <w:p>
      <w:pPr>
        <w:pStyle w:val="Heading2"/>
        <w:ind w:right="74"/>
      </w:pPr>
      <w:r>
        <w:rPr/>
        <w:t>Capítulo</w:t>
      </w:r>
      <w:r>
        <w:rPr>
          <w:spacing w:val="-1"/>
        </w:rPr>
        <w:t> </w:t>
      </w:r>
      <w:r>
        <w:rPr>
          <w:spacing w:val="-5"/>
        </w:rPr>
        <w:t>II</w:t>
      </w:r>
    </w:p>
    <w:p>
      <w:pPr>
        <w:spacing w:before="0"/>
        <w:ind w:left="1" w:right="6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Autoridades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encargadas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aplicar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este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Reglamento</w:t>
      </w:r>
    </w:p>
    <w:p>
      <w:pPr>
        <w:spacing w:after="0"/>
        <w:jc w:val="center"/>
        <w:rPr>
          <w:rFonts w:ascii="Arial"/>
          <w:b/>
          <w:sz w:val="24"/>
        </w:rPr>
        <w:sectPr>
          <w:pgSz w:w="12240" w:h="15840"/>
          <w:pgMar w:header="442" w:footer="1164" w:top="1880" w:bottom="1360" w:left="1440" w:right="1080"/>
        </w:sectPr>
      </w:pPr>
    </w:p>
    <w:p>
      <w:pPr>
        <w:pStyle w:val="BodyText"/>
        <w:spacing w:before="101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38" w:hanging="10"/>
        <w:jc w:val="both"/>
      </w:pPr>
      <w:r>
        <w:rPr>
          <w:rFonts w:ascii="Arial" w:hAnsi="Arial"/>
          <w:b/>
        </w:rPr>
        <w:t>Artículo 6</w:t>
      </w:r>
      <w:r>
        <w:rPr/>
        <w:t>. La prestación del servicio público de alumbrado será a través de la Secretaria de Servicios Públicos, a través de la Coordinación de Modernización y Ahorro de Energía.</w:t>
      </w:r>
    </w:p>
    <w:p>
      <w:pPr>
        <w:pStyle w:val="BodyText"/>
        <w:spacing w:before="140"/>
      </w:pPr>
    </w:p>
    <w:p>
      <w:pPr>
        <w:pStyle w:val="BodyText"/>
        <w:spacing w:line="275" w:lineRule="exact"/>
        <w:ind w:left="24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</w:t>
      </w:r>
      <w:r>
        <w:rPr/>
        <w:t>.</w:t>
      </w:r>
      <w:r>
        <w:rPr>
          <w:spacing w:val="-3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Públicos: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70" w:val="left" w:leader="none"/>
        </w:tabs>
        <w:spacing w:line="235" w:lineRule="auto" w:before="3" w:after="0"/>
        <w:ind w:left="970" w:right="334" w:hanging="348"/>
        <w:jc w:val="left"/>
        <w:rPr>
          <w:sz w:val="24"/>
        </w:rPr>
      </w:pPr>
      <w:r>
        <w:rPr>
          <w:sz w:val="24"/>
        </w:rPr>
        <w:t>Definir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normas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criterios</w:t>
      </w:r>
      <w:r>
        <w:rPr>
          <w:spacing w:val="40"/>
          <w:sz w:val="24"/>
        </w:rPr>
        <w:t> </w:t>
      </w:r>
      <w:r>
        <w:rPr>
          <w:sz w:val="24"/>
        </w:rPr>
        <w:t>aplicables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servicios</w:t>
      </w:r>
      <w:r>
        <w:rPr>
          <w:spacing w:val="40"/>
          <w:sz w:val="24"/>
        </w:rPr>
        <w:t> </w:t>
      </w:r>
      <w:r>
        <w:rPr>
          <w:sz w:val="24"/>
        </w:rPr>
        <w:t>regulados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este </w:t>
      </w:r>
      <w:r>
        <w:rPr>
          <w:spacing w:val="-2"/>
          <w:sz w:val="24"/>
        </w:rPr>
        <w:t>Reglamento.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233" w:after="0"/>
        <w:ind w:left="967" w:right="0" w:hanging="346"/>
        <w:jc w:val="left"/>
        <w:rPr>
          <w:sz w:val="24"/>
        </w:rPr>
      </w:pPr>
      <w:r>
        <w:rPr>
          <w:sz w:val="24"/>
        </w:rPr>
        <w:t>Planear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supervisar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ejecución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instalación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arbotantes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Municipio.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40" w:lineRule="auto" w:before="231" w:after="0"/>
        <w:ind w:left="968" w:right="0" w:hanging="347"/>
        <w:jc w:val="left"/>
        <w:rPr>
          <w:sz w:val="24"/>
        </w:rPr>
      </w:pPr>
      <w:r>
        <w:rPr>
          <w:sz w:val="24"/>
        </w:rPr>
        <w:t>Dar</w:t>
      </w:r>
      <w:r>
        <w:rPr>
          <w:spacing w:val="-11"/>
          <w:sz w:val="24"/>
        </w:rPr>
        <w:t> </w:t>
      </w:r>
      <w:r>
        <w:rPr>
          <w:sz w:val="24"/>
        </w:rPr>
        <w:t>mantenimiento</w:t>
      </w:r>
      <w:r>
        <w:rPr>
          <w:spacing w:val="-9"/>
          <w:sz w:val="24"/>
        </w:rPr>
        <w:t> </w:t>
      </w:r>
      <w:r>
        <w:rPr>
          <w:sz w:val="24"/>
        </w:rPr>
        <w:t>integral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sistema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alumbrado</w:t>
      </w:r>
      <w:r>
        <w:rPr>
          <w:spacing w:val="-11"/>
          <w:sz w:val="24"/>
        </w:rPr>
        <w:t> </w:t>
      </w:r>
      <w:r>
        <w:rPr>
          <w:sz w:val="24"/>
        </w:rPr>
        <w:t>público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Municipio.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70" w:val="left" w:leader="none"/>
        </w:tabs>
        <w:spacing w:line="237" w:lineRule="auto" w:before="230" w:after="0"/>
        <w:ind w:left="970" w:right="337" w:hanging="348"/>
        <w:jc w:val="left"/>
        <w:rPr>
          <w:sz w:val="24"/>
        </w:rPr>
      </w:pPr>
      <w:r>
        <w:rPr>
          <w:sz w:val="24"/>
        </w:rPr>
        <w:t>Ejecutar</w:t>
      </w:r>
      <w:r>
        <w:rPr>
          <w:spacing w:val="-3"/>
          <w:sz w:val="24"/>
        </w:rPr>
        <w:t> </w:t>
      </w:r>
      <w:r>
        <w:rPr>
          <w:sz w:val="24"/>
        </w:rPr>
        <w:t>las operaciones, realizar los actos y</w:t>
      </w:r>
      <w:r>
        <w:rPr>
          <w:spacing w:val="-1"/>
          <w:sz w:val="24"/>
        </w:rPr>
        <w:t> </w:t>
      </w:r>
      <w:r>
        <w:rPr>
          <w:sz w:val="24"/>
        </w:rPr>
        <w:t>celebrar</w:t>
      </w:r>
      <w:r>
        <w:rPr>
          <w:spacing w:val="-1"/>
          <w:sz w:val="24"/>
        </w:rPr>
        <w:t> </w:t>
      </w:r>
      <w:r>
        <w:rPr>
          <w:sz w:val="24"/>
        </w:rPr>
        <w:t>los contratos</w:t>
      </w:r>
      <w:r>
        <w:rPr>
          <w:spacing w:val="-1"/>
          <w:sz w:val="24"/>
        </w:rPr>
        <w:t> </w:t>
      </w:r>
      <w:r>
        <w:rPr>
          <w:sz w:val="24"/>
        </w:rPr>
        <w:t>a través de sus representantes legales que sean necesarios para cumplir su objetivo.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70" w:val="left" w:leader="none"/>
        </w:tabs>
        <w:spacing w:line="237" w:lineRule="auto" w:before="231" w:after="0"/>
        <w:ind w:left="970" w:right="340" w:hanging="348"/>
        <w:jc w:val="left"/>
        <w:rPr>
          <w:sz w:val="24"/>
        </w:rPr>
      </w:pPr>
      <w:r>
        <w:rPr>
          <w:sz w:val="24"/>
        </w:rPr>
        <w:t>Vigilar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exista</w:t>
      </w:r>
      <w:r>
        <w:rPr>
          <w:spacing w:val="40"/>
          <w:sz w:val="24"/>
        </w:rPr>
        <w:t> </w:t>
      </w:r>
      <w:r>
        <w:rPr>
          <w:sz w:val="24"/>
        </w:rPr>
        <w:t>robo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energía</w:t>
      </w:r>
      <w:r>
        <w:rPr>
          <w:spacing w:val="40"/>
          <w:sz w:val="24"/>
        </w:rPr>
        <w:t> </w:t>
      </w:r>
      <w:r>
        <w:rPr>
          <w:sz w:val="24"/>
        </w:rPr>
        <w:t>eléctrica</w:t>
      </w:r>
      <w:r>
        <w:rPr>
          <w:spacing w:val="40"/>
          <w:sz w:val="24"/>
        </w:rPr>
        <w:t> </w:t>
      </w:r>
      <w:r>
        <w:rPr>
          <w:sz w:val="24"/>
        </w:rPr>
        <w:t>contratada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servicio municipal y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231" w:after="0"/>
        <w:ind w:left="967" w:right="0" w:hanging="346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actividades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fije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leyes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aplicables.</w:t>
      </w:r>
    </w:p>
    <w:p>
      <w:pPr>
        <w:pStyle w:val="BodyText"/>
        <w:spacing w:before="228"/>
      </w:pPr>
    </w:p>
    <w:p>
      <w:pPr>
        <w:pStyle w:val="BodyText"/>
        <w:spacing w:before="1"/>
        <w:ind w:left="24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</w:t>
      </w:r>
      <w:r>
        <w:rPr/>
        <w:t>.</w:t>
      </w:r>
      <w:r>
        <w:rPr>
          <w:spacing w:val="-3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Modernización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Ahorro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Energía: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328" w:val="left" w:leader="none"/>
          <w:tab w:pos="1330" w:val="left" w:leader="none"/>
        </w:tabs>
        <w:spacing w:line="237" w:lineRule="auto" w:before="0" w:after="0"/>
        <w:ind w:left="1330" w:right="334" w:hanging="360"/>
        <w:jc w:val="both"/>
        <w:rPr>
          <w:sz w:val="24"/>
        </w:rPr>
      </w:pPr>
      <w:r>
        <w:rPr>
          <w:sz w:val="24"/>
        </w:rPr>
        <w:t>Seguimiento</w:t>
      </w:r>
      <w:r>
        <w:rPr>
          <w:sz w:val="24"/>
        </w:rPr>
        <w:t> a</w:t>
      </w:r>
      <w:r>
        <w:rPr>
          <w:sz w:val="24"/>
        </w:rPr>
        <w:t> la</w:t>
      </w:r>
      <w:r>
        <w:rPr>
          <w:sz w:val="24"/>
        </w:rPr>
        <w:t> reparación</w:t>
      </w:r>
      <w:r>
        <w:rPr>
          <w:sz w:val="24"/>
        </w:rPr>
        <w:t> de</w:t>
      </w:r>
      <w:r>
        <w:rPr>
          <w:sz w:val="24"/>
        </w:rPr>
        <w:t> las</w:t>
      </w:r>
      <w:r>
        <w:rPr>
          <w:sz w:val="24"/>
        </w:rPr>
        <w:t> luminarias, foto celdas, contactores, arbotantes, bases, cableado y cualquier parte integrante del sistema de alumbrado</w:t>
      </w:r>
      <w:r>
        <w:rPr>
          <w:spacing w:val="-14"/>
          <w:sz w:val="24"/>
        </w:rPr>
        <w:t> </w:t>
      </w:r>
      <w:r>
        <w:rPr>
          <w:sz w:val="24"/>
        </w:rPr>
        <w:t>público,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diversas</w:t>
      </w:r>
      <w:r>
        <w:rPr>
          <w:spacing w:val="-12"/>
          <w:sz w:val="24"/>
        </w:rPr>
        <w:t> </w:t>
      </w:r>
      <w:r>
        <w:rPr>
          <w:sz w:val="24"/>
        </w:rPr>
        <w:t>zonas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divide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Municipio,</w:t>
      </w:r>
      <w:r>
        <w:rPr>
          <w:spacing w:val="-12"/>
          <w:sz w:val="24"/>
        </w:rPr>
        <w:t> </w:t>
      </w:r>
      <w:r>
        <w:rPr>
          <w:sz w:val="24"/>
        </w:rPr>
        <w:t>para la mejor prestación de este servicio.</w:t>
      </w:r>
    </w:p>
    <w:p>
      <w:pPr>
        <w:pStyle w:val="ListParagraph"/>
        <w:numPr>
          <w:ilvl w:val="1"/>
          <w:numId w:val="2"/>
        </w:numPr>
        <w:tabs>
          <w:tab w:pos="1328" w:val="left" w:leader="none"/>
          <w:tab w:pos="1330" w:val="left" w:leader="none"/>
        </w:tabs>
        <w:spacing w:line="237" w:lineRule="auto" w:before="229" w:after="0"/>
        <w:ind w:left="1330" w:right="337" w:hanging="360"/>
        <w:jc w:val="both"/>
        <w:rPr>
          <w:sz w:val="24"/>
        </w:rPr>
      </w:pPr>
      <w:r>
        <w:rPr>
          <w:sz w:val="24"/>
        </w:rPr>
        <w:t>Revisar y en su caso aprobar, si cumpliera con los requisitos, la recepción del sistema de alumbrado, que algún fraccionador solicitó por escrito al </w:t>
      </w:r>
      <w:r>
        <w:rPr>
          <w:spacing w:val="-2"/>
          <w:sz w:val="24"/>
        </w:rPr>
        <w:t>ayuntamiento.</w:t>
      </w:r>
    </w:p>
    <w:p>
      <w:pPr>
        <w:pStyle w:val="ListParagraph"/>
        <w:numPr>
          <w:ilvl w:val="1"/>
          <w:numId w:val="2"/>
        </w:numPr>
        <w:tabs>
          <w:tab w:pos="1330" w:val="left" w:leader="none"/>
        </w:tabs>
        <w:spacing w:line="237" w:lineRule="auto" w:before="232" w:after="0"/>
        <w:ind w:left="1330" w:right="338" w:hanging="360"/>
        <w:jc w:val="both"/>
        <w:rPr>
          <w:sz w:val="24"/>
        </w:rPr>
      </w:pPr>
      <w:r>
        <w:rPr>
          <w:sz w:val="24"/>
        </w:rPr>
        <w:t>Fijar normas de mantenimiento en todas sus instalaciones y aparatos, que redunde en una prestación permanente, efectiva y austera del servicio público de alumbrado.</w:t>
      </w:r>
    </w:p>
    <w:p>
      <w:pPr>
        <w:pStyle w:val="ListParagraph"/>
        <w:numPr>
          <w:ilvl w:val="1"/>
          <w:numId w:val="2"/>
        </w:numPr>
        <w:tabs>
          <w:tab w:pos="1328" w:val="left" w:leader="none"/>
          <w:tab w:pos="1330" w:val="left" w:leader="none"/>
        </w:tabs>
        <w:spacing w:line="237" w:lineRule="auto" w:before="232" w:after="0"/>
        <w:ind w:left="1330" w:right="331" w:hanging="360"/>
        <w:jc w:val="both"/>
        <w:rPr>
          <w:sz w:val="24"/>
        </w:rPr>
      </w:pPr>
      <w:r>
        <w:rPr>
          <w:sz w:val="24"/>
        </w:rPr>
        <w:t>Coordinar, promover y auxiliar técnicamente a las Dependencias de la Administración</w:t>
      </w:r>
      <w:r>
        <w:rPr>
          <w:spacing w:val="-8"/>
          <w:sz w:val="24"/>
        </w:rPr>
        <w:t> </w:t>
      </w:r>
      <w:r>
        <w:rPr>
          <w:sz w:val="24"/>
        </w:rPr>
        <w:t>Pública</w:t>
      </w:r>
      <w:r>
        <w:rPr>
          <w:spacing w:val="-8"/>
          <w:sz w:val="24"/>
        </w:rPr>
        <w:t> </w:t>
      </w:r>
      <w:r>
        <w:rPr>
          <w:sz w:val="24"/>
        </w:rPr>
        <w:t>Municipal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pretendan</w:t>
      </w:r>
      <w:r>
        <w:rPr>
          <w:spacing w:val="-6"/>
          <w:sz w:val="24"/>
        </w:rPr>
        <w:t> </w:t>
      </w:r>
      <w:r>
        <w:rPr>
          <w:sz w:val="24"/>
        </w:rPr>
        <w:t>instalar</w:t>
      </w:r>
      <w:r>
        <w:rPr>
          <w:spacing w:val="-8"/>
          <w:sz w:val="24"/>
        </w:rPr>
        <w:t> </w:t>
      </w:r>
      <w:r>
        <w:rPr>
          <w:sz w:val="24"/>
        </w:rPr>
        <w:t>arbotantes,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fin</w:t>
      </w:r>
      <w:r>
        <w:rPr>
          <w:spacing w:val="-8"/>
          <w:sz w:val="24"/>
        </w:rPr>
        <w:t> </w:t>
      </w:r>
      <w:r>
        <w:rPr>
          <w:sz w:val="24"/>
        </w:rPr>
        <w:t>de lograr la mejor prestación del servicio de alumbrado público, previa aprobación de la Comisión Federal de Electricidad y</w:t>
      </w:r>
    </w:p>
    <w:p>
      <w:pPr>
        <w:pStyle w:val="ListParagraph"/>
        <w:numPr>
          <w:ilvl w:val="1"/>
          <w:numId w:val="2"/>
        </w:numPr>
        <w:tabs>
          <w:tab w:pos="1328" w:val="left" w:leader="none"/>
          <w:tab w:pos="1330" w:val="left" w:leader="none"/>
        </w:tabs>
        <w:spacing w:line="235" w:lineRule="auto" w:before="0" w:after="0"/>
        <w:ind w:left="1330" w:right="334" w:hanging="360"/>
        <w:jc w:val="both"/>
        <w:rPr>
          <w:sz w:val="24"/>
        </w:rPr>
      </w:pPr>
      <w:r>
        <w:rPr>
          <w:sz w:val="24"/>
        </w:rPr>
        <w:t>Las demás actividades que expresamente le confiere al Presidente Municipal, este Reglamento y demás leyes aplicables.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2240" w:h="15840"/>
          <w:pgMar w:header="442" w:footer="1164" w:top="1880" w:bottom="1360" w:left="1440" w:right="1080"/>
        </w:sectPr>
      </w:pPr>
    </w:p>
    <w:p>
      <w:pPr>
        <w:pStyle w:val="BodyText"/>
        <w:spacing w:before="102"/>
      </w:pPr>
    </w:p>
    <w:p>
      <w:pPr>
        <w:pStyle w:val="Heading2"/>
        <w:ind w:left="2343" w:right="2398"/>
      </w:pPr>
      <w:r>
        <w:rPr/>
        <w:t>Capítulo</w:t>
      </w:r>
      <w:r>
        <w:rPr>
          <w:spacing w:val="-1"/>
        </w:rPr>
        <w:t> </w:t>
      </w:r>
      <w:r>
        <w:rPr>
          <w:spacing w:val="-5"/>
        </w:rPr>
        <w:t>III</w:t>
      </w:r>
    </w:p>
    <w:p>
      <w:pPr>
        <w:spacing w:before="0"/>
        <w:ind w:left="0" w:right="6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Obligaciones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Fraccionadores,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otras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Dependencias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Público</w:t>
      </w:r>
    </w:p>
    <w:p>
      <w:pPr>
        <w:pStyle w:val="BodyText"/>
        <w:spacing w:before="144"/>
        <w:rPr>
          <w:rFonts w:ascii="Arial"/>
          <w:b/>
        </w:rPr>
      </w:pPr>
    </w:p>
    <w:p>
      <w:pPr>
        <w:pStyle w:val="BodyText"/>
        <w:spacing w:line="237" w:lineRule="auto"/>
        <w:ind w:left="257" w:right="334" w:hanging="10"/>
        <w:jc w:val="both"/>
      </w:pPr>
      <w:r>
        <w:rPr>
          <w:rFonts w:ascii="Arial" w:hAnsi="Arial"/>
          <w:b/>
        </w:rPr>
        <w:t>Artículo 9</w:t>
      </w:r>
      <w:r>
        <w:rPr/>
        <w:t>.Para nuevos fraccionamientos, el interesado o su representante legal deberá entregar un plano de anteproyecto en la Dirección de Desarrollo Urbano y Medio Ambiente de la Secretaria de Obras Públicas, Desarrollo Urbano y Medio Ambiente, con copia para la Coordinación de Modernización y Ahorro de Energía de la Secretaria de Servicios Públicos, esto para su revisión y V.° B.° o posibles observaciones sobre el proyecto o materiales a utilizar, como tipo de luminarias a instalar, cableado, arbotantes, sub-estaciones, memoria técnica, etc.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37" w:lineRule="auto" w:before="1"/>
        <w:ind w:left="257" w:right="331" w:hanging="10"/>
        <w:jc w:val="both"/>
      </w:pPr>
      <w:r>
        <w:rPr>
          <w:rFonts w:ascii="Arial" w:hAnsi="Arial"/>
          <w:b/>
        </w:rPr>
        <w:t>Artículo 10</w:t>
      </w:r>
      <w:r>
        <w:rPr/>
        <w:t>. La Coordinación de Modernización y Ahorro de Energía, posterior a revisar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proyecto,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contestar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escrito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factible</w:t>
      </w:r>
      <w:r>
        <w:rPr>
          <w:spacing w:val="-3"/>
        </w:rPr>
        <w:t> </w:t>
      </w:r>
      <w:r>
        <w:rPr/>
        <w:t>(firmando</w:t>
      </w:r>
      <w:r>
        <w:rPr>
          <w:spacing w:val="-5"/>
        </w:rPr>
        <w:t> </w:t>
      </w:r>
      <w:r>
        <w:rPr/>
        <w:t>de V.°</w:t>
      </w:r>
      <w:r>
        <w:rPr>
          <w:spacing w:val="-3"/>
        </w:rPr>
        <w:t> </w:t>
      </w:r>
      <w:r>
        <w:rPr/>
        <w:t>B.°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copia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plano</w:t>
      </w:r>
      <w:r>
        <w:rPr>
          <w:spacing w:val="-3"/>
        </w:rPr>
        <w:t> </w:t>
      </w:r>
      <w:r>
        <w:rPr/>
        <w:t>entregado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evidencia,</w:t>
      </w:r>
      <w:r>
        <w:rPr>
          <w:spacing w:val="-3"/>
        </w:rPr>
        <w:t> </w:t>
      </w:r>
      <w:r>
        <w:rPr/>
        <w:t>esto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posterior</w:t>
      </w:r>
      <w:r>
        <w:rPr>
          <w:spacing w:val="-3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 la infraestructura al Municipio) o si no fue aprobada dicha factibilidad también se entregará escrito con las debidas observaciones de la no autorización.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237" w:lineRule="auto" w:before="1"/>
        <w:ind w:left="257" w:right="329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</w:t>
      </w:r>
      <w:r>
        <w:rPr/>
        <w:t>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desarrollos</w:t>
      </w:r>
      <w:r>
        <w:rPr>
          <w:spacing w:val="-3"/>
        </w:rPr>
        <w:t> </w:t>
      </w:r>
      <w:r>
        <w:rPr/>
        <w:t>habitacionales,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fraccionador</w:t>
      </w:r>
      <w:r>
        <w:rPr>
          <w:spacing w:val="-3"/>
        </w:rPr>
        <w:t> </w:t>
      </w:r>
      <w:r>
        <w:rPr/>
        <w:t>deberá</w:t>
      </w:r>
      <w:r>
        <w:rPr>
          <w:spacing w:val="-6"/>
        </w:rPr>
        <w:t> </w:t>
      </w:r>
      <w:r>
        <w:rPr/>
        <w:t>entregar lote de materiales para atender en un futuro las instalaciones eléctricas</w:t>
      </w:r>
      <w:r>
        <w:rPr>
          <w:spacing w:val="40"/>
        </w:rPr>
        <w:t> </w:t>
      </w:r>
      <w:r>
        <w:rPr/>
        <w:t>hasta por un 20% del total del valor de los elementos unitarios, a saber: base, arbotante, luminaria y cableado.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237" w:lineRule="auto"/>
        <w:ind w:left="257" w:right="331" w:hanging="10"/>
        <w:jc w:val="both"/>
      </w:pPr>
      <w:r>
        <w:rPr>
          <w:rFonts w:ascii="Arial" w:hAnsi="Arial"/>
          <w:b/>
        </w:rPr>
        <w:t>Artículo 12</w:t>
      </w:r>
      <w:r>
        <w:rPr/>
        <w:t>. Para nuevas obras por medio de obras públicas o alguna otra dependencia estatal o federal,</w:t>
      </w:r>
      <w:r>
        <w:rPr>
          <w:spacing w:val="-1"/>
        </w:rPr>
        <w:t> </w:t>
      </w:r>
      <w:r>
        <w:rPr/>
        <w:t>el interesado o su representante legal deberá entregar en la Secretaria de Servicios Públicos un plano de anteproyecto con copia para la Coordinación</w:t>
      </w:r>
      <w:r>
        <w:rPr>
          <w:spacing w:val="-3"/>
        </w:rPr>
        <w:t> </w:t>
      </w:r>
      <w:r>
        <w:rPr/>
        <w:t>de Modernización y</w:t>
      </w:r>
      <w:r>
        <w:rPr>
          <w:spacing w:val="-3"/>
        </w:rPr>
        <w:t> </w:t>
      </w:r>
      <w:r>
        <w:rPr/>
        <w:t>Ahorro de</w:t>
      </w:r>
      <w:r>
        <w:rPr>
          <w:spacing w:val="-3"/>
        </w:rPr>
        <w:t> </w:t>
      </w:r>
      <w:r>
        <w:rPr/>
        <w:t>Energía, esto</w:t>
      </w:r>
      <w:r>
        <w:rPr>
          <w:spacing w:val="-2"/>
        </w:rPr>
        <w:t> </w:t>
      </w:r>
      <w:r>
        <w:rPr/>
        <w:t>para su</w:t>
      </w:r>
      <w:r>
        <w:rPr>
          <w:spacing w:val="-2"/>
        </w:rPr>
        <w:t> </w:t>
      </w:r>
      <w:r>
        <w:rPr/>
        <w:t>revisión y</w:t>
      </w:r>
      <w:r>
        <w:rPr>
          <w:spacing w:val="-3"/>
        </w:rPr>
        <w:t> </w:t>
      </w:r>
      <w:r>
        <w:rPr/>
        <w:t>V.° B.°</w:t>
      </w:r>
      <w:r>
        <w:rPr>
          <w:spacing w:val="-3"/>
        </w:rPr>
        <w:t> </w:t>
      </w:r>
      <w:r>
        <w:rPr/>
        <w:t>o posibles observaciones sobre el proyecto o materiales a utilizar como tipo de luminarias a instalar, cableado, arbotantes, memoria técnica, etc.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37" w:lineRule="auto"/>
        <w:ind w:left="257" w:right="328" w:hanging="10"/>
        <w:jc w:val="both"/>
      </w:pPr>
      <w:r>
        <w:rPr>
          <w:rFonts w:ascii="Arial" w:hAnsi="Arial"/>
          <w:b/>
        </w:rPr>
        <w:t>Artículo 13</w:t>
      </w:r>
      <w:r>
        <w:rPr/>
        <w:t>. La Coordinación de Modernización y Ahorro de Energía, posterior a revisar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contestar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factible</w:t>
      </w:r>
      <w:r>
        <w:rPr>
          <w:spacing w:val="-2"/>
        </w:rPr>
        <w:t> </w:t>
      </w:r>
      <w:r>
        <w:rPr/>
        <w:t>(firmando</w:t>
      </w:r>
      <w:r>
        <w:rPr>
          <w:spacing w:val="-4"/>
        </w:rPr>
        <w:t> </w:t>
      </w:r>
      <w:r>
        <w:rPr/>
        <w:t>de V.°</w:t>
      </w:r>
      <w:r>
        <w:rPr>
          <w:spacing w:val="-2"/>
        </w:rPr>
        <w:t> </w:t>
      </w:r>
      <w:r>
        <w:rPr/>
        <w:t>B.°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copia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entregado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evidencia,</w:t>
      </w:r>
      <w:r>
        <w:rPr>
          <w:spacing w:val="-2"/>
        </w:rPr>
        <w:t> </w:t>
      </w:r>
      <w:r>
        <w:rPr/>
        <w:t>esto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de la infraestructura al Municipio) o si no fue aprobada dicha factibilidad también se entregará escrito con las debidas observaciones de la no autorización.</w:t>
      </w:r>
    </w:p>
    <w:p>
      <w:pPr>
        <w:pStyle w:val="BodyText"/>
        <w:spacing w:before="144"/>
      </w:pPr>
    </w:p>
    <w:p>
      <w:pPr>
        <w:pStyle w:val="BodyText"/>
        <w:spacing w:line="237" w:lineRule="auto"/>
        <w:ind w:left="257" w:right="336" w:hanging="10"/>
        <w:jc w:val="both"/>
      </w:pPr>
      <w:r>
        <w:rPr>
          <w:rFonts w:ascii="Arial" w:hAnsi="Arial"/>
          <w:b/>
        </w:rPr>
        <w:t>Artículo 14</w:t>
      </w:r>
      <w:r>
        <w:rPr/>
        <w:t>. Para la reparación de daños por accidente a la infraestructura del alumbrado público, el responsable se presentará ante la Secretaría de Movilidad,la cual</w:t>
      </w:r>
      <w:r>
        <w:rPr>
          <w:spacing w:val="34"/>
        </w:rPr>
        <w:t> </w:t>
      </w:r>
      <w:r>
        <w:rPr/>
        <w:t>le</w:t>
      </w:r>
      <w:r>
        <w:rPr>
          <w:spacing w:val="35"/>
        </w:rPr>
        <w:t> </w:t>
      </w:r>
      <w:r>
        <w:rPr/>
        <w:t>hará</w:t>
      </w:r>
      <w:r>
        <w:rPr>
          <w:spacing w:val="34"/>
        </w:rPr>
        <w:t> </w:t>
      </w:r>
      <w:r>
        <w:rPr/>
        <w:t>saber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costo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daño</w:t>
      </w:r>
      <w:r>
        <w:rPr>
          <w:spacing w:val="35"/>
        </w:rPr>
        <w:t> </w:t>
      </w:r>
      <w:r>
        <w:rPr/>
        <w:t>causado</w:t>
      </w:r>
      <w:r>
        <w:rPr>
          <w:spacing w:val="32"/>
        </w:rPr>
        <w:t> </w:t>
      </w:r>
      <w:r>
        <w:rPr/>
        <w:t>o</w:t>
      </w:r>
      <w:r>
        <w:rPr>
          <w:spacing w:val="35"/>
        </w:rPr>
        <w:t> </w:t>
      </w:r>
      <w:r>
        <w:rPr/>
        <w:t>el</w:t>
      </w:r>
      <w:r>
        <w:rPr>
          <w:spacing w:val="31"/>
        </w:rPr>
        <w:t> </w:t>
      </w:r>
      <w:r>
        <w:rPr/>
        <w:t>tipo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reparación</w:t>
      </w:r>
      <w:r>
        <w:rPr>
          <w:spacing w:val="35"/>
        </w:rPr>
        <w:t> </w:t>
      </w:r>
      <w:r>
        <w:rPr/>
        <w:t>que</w:t>
      </w:r>
      <w:r>
        <w:rPr>
          <w:spacing w:val="33"/>
        </w:rPr>
        <w:t> </w:t>
      </w:r>
      <w:r>
        <w:rPr/>
        <w:t>debe</w:t>
      </w:r>
    </w:p>
    <w:p>
      <w:pPr>
        <w:pStyle w:val="BodyText"/>
        <w:spacing w:after="0" w:line="237" w:lineRule="auto"/>
        <w:jc w:val="both"/>
        <w:sectPr>
          <w:pgSz w:w="12240" w:h="15840"/>
          <w:pgMar w:header="442" w:footer="1164" w:top="1880" w:bottom="1360" w:left="1440" w:right="1080"/>
        </w:sectPr>
      </w:pPr>
    </w:p>
    <w:p>
      <w:pPr>
        <w:pStyle w:val="BodyText"/>
        <w:spacing w:before="101"/>
      </w:pPr>
    </w:p>
    <w:p>
      <w:pPr>
        <w:pStyle w:val="BodyText"/>
        <w:spacing w:line="237" w:lineRule="auto" w:before="1"/>
        <w:ind w:left="257" w:right="335"/>
        <w:jc w:val="both"/>
      </w:pPr>
      <w:r>
        <w:rPr/>
        <w:t>efectuar, mediante alguna aseguradora o lineamientos de dicha Secretaría; cabe mencionar que para poder dar el V.° B.° a la reparación que se realice por parte del responsable</w:t>
      </w:r>
      <w:r>
        <w:rPr>
          <w:spacing w:val="-7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estar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acuerdo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solicitado</w:t>
      </w:r>
      <w:r>
        <w:rPr>
          <w:spacing w:val="-6"/>
        </w:rPr>
        <w:t> </w:t>
      </w:r>
      <w:r>
        <w:rPr/>
        <w:t>(tipo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arbotante,</w:t>
      </w:r>
      <w:r>
        <w:rPr>
          <w:spacing w:val="-6"/>
        </w:rPr>
        <w:t> </w:t>
      </w:r>
      <w:r>
        <w:rPr/>
        <w:t>luminaria, cableado, sub-estación, etc.).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237" w:lineRule="auto"/>
        <w:ind w:left="257" w:right="32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15</w:t>
      </w:r>
      <w:r>
        <w:rPr/>
        <w:t>.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reubicación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arbotante,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seguir</w:t>
      </w:r>
      <w:r>
        <w:rPr>
          <w:spacing w:val="-3"/>
        </w:rPr>
        <w:t> </w:t>
      </w:r>
      <w:r>
        <w:rPr/>
        <w:t>es levantar una solicitud de factibilidad ante la Dirección de Ordenamiento Patrimonial; está a su vez solicitará a la Secretaría de Servicios Públicos la inspección para determinar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procedencia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dicha</w:t>
      </w:r>
      <w:r>
        <w:rPr>
          <w:spacing w:val="-14"/>
        </w:rPr>
        <w:t> </w:t>
      </w:r>
      <w:r>
        <w:rPr/>
        <w:t>factibilidad</w:t>
      </w:r>
      <w:r>
        <w:rPr>
          <w:spacing w:val="-14"/>
        </w:rPr>
        <w:t> </w:t>
      </w:r>
      <w:r>
        <w:rPr/>
        <w:t>y,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6"/>
        </w:rPr>
        <w:t> </w:t>
      </w:r>
      <w:r>
        <w:rPr/>
        <w:t>así,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solicitante</w:t>
      </w:r>
      <w:r>
        <w:rPr>
          <w:spacing w:val="-14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cubrir el pago correspondiente en la Dirección de Ordenamiento Patrimonial; posterior al pago, dicha la Dirección solicitará por escrito (anexando una copia del pago recibido) la reubicación o el trabajo que en la inspección se haya determinado.</w:t>
      </w:r>
    </w:p>
    <w:p>
      <w:pPr>
        <w:pStyle w:val="BodyText"/>
        <w:spacing w:before="143"/>
      </w:pPr>
    </w:p>
    <w:p>
      <w:pPr>
        <w:pStyle w:val="Heading2"/>
        <w:ind w:left="4097" w:right="4152" w:hanging="3"/>
      </w:pPr>
      <w:r>
        <w:rPr/>
        <w:t>Capítulo IV De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Obras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9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16</w:t>
      </w:r>
      <w:r>
        <w:rPr/>
        <w:t>. Los</w:t>
      </w:r>
      <w:r>
        <w:rPr>
          <w:spacing w:val="-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 obras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de alumbrado público,</w:t>
      </w:r>
      <w:r>
        <w:rPr>
          <w:spacing w:val="-3"/>
        </w:rPr>
        <w:t> </w:t>
      </w:r>
      <w:r>
        <w:rPr/>
        <w:t>mayores</w:t>
      </w:r>
      <w:r>
        <w:rPr>
          <w:spacing w:val="-1"/>
        </w:rPr>
        <w:t> </w:t>
      </w:r>
      <w:r>
        <w:rPr/>
        <w:t>a quince luminarias, deben cumplir con:</w:t>
      </w:r>
    </w:p>
    <w:p>
      <w:pPr>
        <w:pStyle w:val="ListParagraph"/>
        <w:numPr>
          <w:ilvl w:val="0"/>
          <w:numId w:val="3"/>
        </w:numPr>
        <w:tabs>
          <w:tab w:pos="967" w:val="left" w:leader="none"/>
        </w:tabs>
        <w:spacing w:line="274" w:lineRule="exact" w:before="0" w:after="0"/>
        <w:ind w:left="967" w:right="0" w:hanging="346"/>
        <w:jc w:val="left"/>
        <w:rPr>
          <w:sz w:val="24"/>
        </w:rPr>
      </w:pPr>
      <w:r>
        <w:rPr>
          <w:sz w:val="24"/>
        </w:rPr>
        <w:t>Entregar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plano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especifique</w:t>
      </w:r>
      <w:r>
        <w:rPr>
          <w:spacing w:val="-9"/>
          <w:sz w:val="24"/>
        </w:rPr>
        <w:t> </w:t>
      </w:r>
      <w:r>
        <w:rPr>
          <w:sz w:val="24"/>
        </w:rPr>
        <w:t>tipo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materiales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utilizar:</w:t>
      </w:r>
    </w:p>
    <w:p>
      <w:pPr>
        <w:pStyle w:val="ListParagraph"/>
        <w:numPr>
          <w:ilvl w:val="1"/>
          <w:numId w:val="3"/>
        </w:numPr>
        <w:tabs>
          <w:tab w:pos="1676" w:val="left" w:leader="none"/>
          <w:tab w:pos="1678" w:val="left" w:leader="none"/>
        </w:tabs>
        <w:spacing w:line="240" w:lineRule="auto" w:before="228" w:after="0"/>
        <w:ind w:left="1678" w:right="335" w:hanging="696"/>
        <w:jc w:val="both"/>
        <w:rPr>
          <w:sz w:val="24"/>
        </w:rPr>
      </w:pP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cableado</w:t>
      </w:r>
      <w:r>
        <w:rPr>
          <w:spacing w:val="-17"/>
          <w:sz w:val="24"/>
        </w:rPr>
        <w:t> </w:t>
      </w:r>
      <w:r>
        <w:rPr>
          <w:sz w:val="24"/>
        </w:rPr>
        <w:t>debe</w:t>
      </w:r>
      <w:r>
        <w:rPr>
          <w:spacing w:val="-16"/>
          <w:sz w:val="24"/>
        </w:rPr>
        <w:t> </w:t>
      </w:r>
      <w:r>
        <w:rPr>
          <w:sz w:val="24"/>
        </w:rPr>
        <w:t>ser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cobre,</w:t>
      </w:r>
      <w:r>
        <w:rPr>
          <w:spacing w:val="-17"/>
          <w:sz w:val="24"/>
        </w:rPr>
        <w:t> </w:t>
      </w:r>
      <w:r>
        <w:rPr>
          <w:sz w:val="24"/>
        </w:rPr>
        <w:t>por</w:t>
      </w:r>
      <w:r>
        <w:rPr>
          <w:spacing w:val="-16"/>
          <w:sz w:val="24"/>
        </w:rPr>
        <w:t> </w:t>
      </w:r>
      <w:r>
        <w:rPr>
          <w:sz w:val="24"/>
        </w:rPr>
        <w:t>ningún</w:t>
      </w:r>
      <w:r>
        <w:rPr>
          <w:spacing w:val="-17"/>
          <w:sz w:val="24"/>
        </w:rPr>
        <w:t> </w:t>
      </w:r>
      <w:r>
        <w:rPr>
          <w:sz w:val="24"/>
        </w:rPr>
        <w:t>motivo</w:t>
      </w:r>
      <w:r>
        <w:rPr>
          <w:spacing w:val="-17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permite</w:t>
      </w:r>
      <w:r>
        <w:rPr>
          <w:spacing w:val="-17"/>
          <w:sz w:val="24"/>
        </w:rPr>
        <w:t> </w:t>
      </w:r>
      <w:r>
        <w:rPr>
          <w:sz w:val="24"/>
        </w:rPr>
        <w:t>utilizar</w:t>
      </w:r>
      <w:r>
        <w:rPr>
          <w:spacing w:val="-17"/>
          <w:sz w:val="24"/>
        </w:rPr>
        <w:t> </w:t>
      </w:r>
      <w:r>
        <w:rPr>
          <w:sz w:val="24"/>
        </w:rPr>
        <w:t>cable de aluminio en alguna conexión.</w:t>
      </w:r>
    </w:p>
    <w:p>
      <w:pPr>
        <w:pStyle w:val="ListParagraph"/>
        <w:numPr>
          <w:ilvl w:val="1"/>
          <w:numId w:val="3"/>
        </w:numPr>
        <w:tabs>
          <w:tab w:pos="1676" w:val="left" w:leader="none"/>
          <w:tab w:pos="1678" w:val="left" w:leader="none"/>
        </w:tabs>
        <w:spacing w:line="237" w:lineRule="auto" w:before="228" w:after="0"/>
        <w:ind w:left="1678" w:right="340" w:hanging="696"/>
        <w:jc w:val="both"/>
        <w:rPr>
          <w:sz w:val="24"/>
        </w:rPr>
      </w:pPr>
      <w:r>
        <w:rPr>
          <w:sz w:val="24"/>
        </w:rPr>
        <w:t>Las luminarias deben ser de led con las características que el municipio </w:t>
      </w:r>
      <w:r>
        <w:rPr>
          <w:spacing w:val="-2"/>
          <w:sz w:val="24"/>
        </w:rPr>
        <w:t>solicite.</w:t>
      </w:r>
    </w:p>
    <w:p>
      <w:pPr>
        <w:pStyle w:val="ListParagraph"/>
        <w:numPr>
          <w:ilvl w:val="1"/>
          <w:numId w:val="3"/>
        </w:numPr>
        <w:tabs>
          <w:tab w:pos="1675" w:val="left" w:leader="none"/>
          <w:tab w:pos="1678" w:val="left" w:leader="none"/>
        </w:tabs>
        <w:spacing w:line="237" w:lineRule="auto" w:before="234" w:after="0"/>
        <w:ind w:left="1678" w:right="334" w:hanging="696"/>
        <w:jc w:val="both"/>
        <w:rPr>
          <w:sz w:val="24"/>
        </w:rPr>
      </w:pPr>
      <w:r>
        <w:rPr>
          <w:sz w:val="24"/>
        </w:rPr>
        <w:t>Deben considerar la instalación de una subestación exclusiva para las luminarias</w:t>
      </w:r>
      <w:r>
        <w:rPr>
          <w:sz w:val="24"/>
        </w:rPr>
        <w:t> a</w:t>
      </w:r>
      <w:r>
        <w:rPr>
          <w:sz w:val="24"/>
        </w:rPr>
        <w:t> instalarse</w:t>
      </w:r>
      <w:r>
        <w:rPr>
          <w:sz w:val="24"/>
        </w:rPr>
        <w:t> (anexando</w:t>
      </w:r>
      <w:r>
        <w:rPr>
          <w:sz w:val="24"/>
        </w:rPr>
        <w:t> su</w:t>
      </w:r>
      <w:r>
        <w:rPr>
          <w:sz w:val="24"/>
        </w:rPr>
        <w:t> diagrama</w:t>
      </w:r>
      <w:r>
        <w:rPr>
          <w:sz w:val="24"/>
        </w:rPr>
        <w:t> con</w:t>
      </w:r>
      <w:r>
        <w:rPr>
          <w:sz w:val="24"/>
        </w:rPr>
        <w:t> todos</w:t>
      </w:r>
      <w:r>
        <w:rPr>
          <w:sz w:val="24"/>
        </w:rPr>
        <w:t> sus </w:t>
      </w:r>
      <w:r>
        <w:rPr>
          <w:spacing w:val="-2"/>
          <w:sz w:val="24"/>
        </w:rPr>
        <w:t>componentes).</w:t>
      </w:r>
    </w:p>
    <w:p>
      <w:pPr>
        <w:pStyle w:val="ListParagraph"/>
        <w:numPr>
          <w:ilvl w:val="1"/>
          <w:numId w:val="3"/>
        </w:numPr>
        <w:tabs>
          <w:tab w:pos="1678" w:val="left" w:leader="none"/>
        </w:tabs>
        <w:spacing w:line="237" w:lineRule="auto" w:before="229" w:after="0"/>
        <w:ind w:left="1678" w:right="332" w:hanging="696"/>
        <w:jc w:val="both"/>
        <w:rPr>
          <w:sz w:val="24"/>
        </w:rPr>
      </w:pPr>
      <w:r>
        <w:rPr>
          <w:sz w:val="24"/>
        </w:rPr>
        <w:t>Deben</w:t>
      </w:r>
      <w:r>
        <w:rPr>
          <w:sz w:val="24"/>
        </w:rPr>
        <w:t> realizar</w:t>
      </w:r>
      <w:r>
        <w:rPr>
          <w:sz w:val="24"/>
        </w:rPr>
        <w:t> los</w:t>
      </w:r>
      <w:r>
        <w:rPr>
          <w:sz w:val="24"/>
        </w:rPr>
        <w:t> trámites</w:t>
      </w:r>
      <w:r>
        <w:rPr>
          <w:sz w:val="24"/>
        </w:rPr>
        <w:t> del</w:t>
      </w:r>
      <w:r>
        <w:rPr>
          <w:sz w:val="24"/>
        </w:rPr>
        <w:t> contrato</w:t>
      </w:r>
      <w:r>
        <w:rPr>
          <w:sz w:val="24"/>
        </w:rPr>
        <w:t> de</w:t>
      </w:r>
      <w:r>
        <w:rPr>
          <w:sz w:val="24"/>
        </w:rPr>
        <w:t> suministro</w:t>
      </w:r>
      <w:r>
        <w:rPr>
          <w:sz w:val="24"/>
        </w:rPr>
        <w:t> de</w:t>
      </w:r>
      <w:r>
        <w:rPr>
          <w:sz w:val="24"/>
        </w:rPr>
        <w:t> energía</w:t>
      </w:r>
      <w:r>
        <w:rPr>
          <w:sz w:val="24"/>
        </w:rPr>
        <w:t> por parte de la Comisión Federal de Electricidad a nombre del Municipio de San Nicolás de los Garza, Nuevo León y deberán cubrir con todos los gastos necesarios para el correcto funcionamiento de las luminarias (factibilidad ante dicha Comisión, pago por obra necesaria, contrato de acuerdo a la carga a instalarse, carta de verificación de un perito certificado) y</w:t>
      </w:r>
    </w:p>
    <w:p>
      <w:pPr>
        <w:pStyle w:val="ListParagraph"/>
        <w:numPr>
          <w:ilvl w:val="1"/>
          <w:numId w:val="3"/>
        </w:numPr>
        <w:tabs>
          <w:tab w:pos="1676" w:val="left" w:leader="none"/>
          <w:tab w:pos="1678" w:val="left" w:leader="none"/>
        </w:tabs>
        <w:spacing w:line="237" w:lineRule="auto" w:before="229" w:after="0"/>
        <w:ind w:left="1678" w:right="336" w:hanging="696"/>
        <w:jc w:val="both"/>
        <w:rPr>
          <w:sz w:val="24"/>
        </w:rPr>
      </w:pPr>
      <w:r>
        <w:rPr>
          <w:sz w:val="24"/>
        </w:rPr>
        <w:t>Deben</w:t>
      </w:r>
      <w:r>
        <w:rPr>
          <w:sz w:val="24"/>
        </w:rPr>
        <w:t> especificar</w:t>
      </w:r>
      <w:r>
        <w:rPr>
          <w:sz w:val="24"/>
        </w:rPr>
        <w:t> la</w:t>
      </w:r>
      <w:r>
        <w:rPr>
          <w:sz w:val="24"/>
        </w:rPr>
        <w:t> separación</w:t>
      </w:r>
      <w:r>
        <w:rPr>
          <w:sz w:val="24"/>
        </w:rPr>
        <w:t> entre</w:t>
      </w:r>
      <w:r>
        <w:rPr>
          <w:sz w:val="24"/>
        </w:rPr>
        <w:t> cada</w:t>
      </w:r>
      <w:r>
        <w:rPr>
          <w:sz w:val="24"/>
        </w:rPr>
        <w:t> arbotante</w:t>
      </w:r>
      <w:r>
        <w:rPr>
          <w:sz w:val="24"/>
        </w:rPr>
        <w:t> y</w:t>
      </w:r>
      <w:r>
        <w:rPr>
          <w:sz w:val="24"/>
        </w:rPr>
        <w:t> la</w:t>
      </w:r>
      <w:r>
        <w:rPr>
          <w:sz w:val="24"/>
        </w:rPr>
        <w:t> altura</w:t>
      </w:r>
      <w:r>
        <w:rPr>
          <w:sz w:val="24"/>
        </w:rPr>
        <w:t> del </w:t>
      </w:r>
      <w:r>
        <w:rPr>
          <w:spacing w:val="-2"/>
          <w:sz w:val="24"/>
        </w:rPr>
        <w:t>mismo.</w:t>
      </w:r>
    </w:p>
    <w:p>
      <w:pPr>
        <w:pStyle w:val="ListParagraph"/>
        <w:numPr>
          <w:ilvl w:val="0"/>
          <w:numId w:val="3"/>
        </w:numPr>
        <w:tabs>
          <w:tab w:pos="967" w:val="left" w:leader="none"/>
        </w:tabs>
        <w:spacing w:line="240" w:lineRule="auto" w:before="229" w:after="0"/>
        <w:ind w:left="967" w:right="0" w:hanging="346"/>
        <w:jc w:val="left"/>
        <w:rPr>
          <w:sz w:val="24"/>
        </w:rPr>
      </w:pPr>
      <w:r>
        <w:rPr>
          <w:sz w:val="24"/>
        </w:rPr>
        <w:t>Entregar</w:t>
      </w:r>
      <w:r>
        <w:rPr>
          <w:spacing w:val="-11"/>
          <w:sz w:val="24"/>
        </w:rPr>
        <w:t> </w:t>
      </w:r>
      <w:r>
        <w:rPr>
          <w:sz w:val="24"/>
        </w:rPr>
        <w:t>memoria</w:t>
      </w:r>
      <w:r>
        <w:rPr>
          <w:spacing w:val="-10"/>
          <w:sz w:val="24"/>
        </w:rPr>
        <w:t> </w:t>
      </w:r>
      <w:r>
        <w:rPr>
          <w:sz w:val="24"/>
        </w:rPr>
        <w:t>técnica</w:t>
      </w:r>
      <w:r>
        <w:rPr>
          <w:spacing w:val="-10"/>
          <w:sz w:val="24"/>
        </w:rPr>
        <w:t> </w:t>
      </w:r>
      <w:r>
        <w:rPr>
          <w:sz w:val="24"/>
        </w:rPr>
        <w:t>descriptiva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análisis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siguiente: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442" w:footer="1164" w:top="1880" w:bottom="1360" w:left="1440" w:right="1080"/>
        </w:sectPr>
      </w:pPr>
    </w:p>
    <w:p>
      <w:pPr>
        <w:pStyle w:val="BodyText"/>
        <w:spacing w:before="104"/>
      </w:pPr>
    </w:p>
    <w:p>
      <w:pPr>
        <w:pStyle w:val="ListParagraph"/>
        <w:numPr>
          <w:ilvl w:val="1"/>
          <w:numId w:val="3"/>
        </w:numPr>
        <w:tabs>
          <w:tab w:pos="1677" w:val="left" w:leader="none"/>
        </w:tabs>
        <w:spacing w:line="240" w:lineRule="auto" w:before="0" w:after="0"/>
        <w:ind w:left="1677" w:right="0" w:hanging="696"/>
        <w:jc w:val="left"/>
        <w:rPr>
          <w:sz w:val="24"/>
        </w:rPr>
      </w:pPr>
      <w:r>
        <w:rPr>
          <w:sz w:val="24"/>
        </w:rPr>
        <w:t>Niveles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iluminación.</w:t>
      </w:r>
      <w:r>
        <w:rPr>
          <w:spacing w:val="-4"/>
          <w:sz w:val="24"/>
        </w:rPr>
        <w:t> </w:t>
      </w:r>
      <w:r>
        <w:rPr>
          <w:sz w:val="24"/>
        </w:rPr>
        <w:t>ii)</w:t>
      </w:r>
      <w:r>
        <w:rPr>
          <w:spacing w:val="54"/>
          <w:sz w:val="24"/>
        </w:rPr>
        <w:t> </w:t>
      </w:r>
      <w:r>
        <w:rPr>
          <w:sz w:val="24"/>
        </w:rPr>
        <w:t>Cuadro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cargas.</w:t>
      </w:r>
    </w:p>
    <w:p>
      <w:pPr>
        <w:pStyle w:val="BodyText"/>
        <w:spacing w:before="182"/>
      </w:pPr>
    </w:p>
    <w:p>
      <w:pPr>
        <w:pStyle w:val="ListParagraph"/>
        <w:numPr>
          <w:ilvl w:val="0"/>
          <w:numId w:val="4"/>
        </w:numPr>
        <w:tabs>
          <w:tab w:pos="1675" w:val="left" w:leader="none"/>
          <w:tab w:pos="1678" w:val="left" w:leader="none"/>
        </w:tabs>
        <w:spacing w:line="237" w:lineRule="auto" w:before="1" w:after="0"/>
        <w:ind w:left="1678" w:right="338" w:hanging="696"/>
        <w:jc w:val="both"/>
        <w:rPr>
          <w:sz w:val="24"/>
        </w:rPr>
      </w:pPr>
      <w:r>
        <w:rPr>
          <w:sz w:val="24"/>
        </w:rPr>
        <w:t>Análisis</w:t>
      </w:r>
      <w:r>
        <w:rPr>
          <w:sz w:val="24"/>
        </w:rPr>
        <w:t> del</w:t>
      </w:r>
      <w:r>
        <w:rPr>
          <w:sz w:val="24"/>
        </w:rPr>
        <w:t> cableado</w:t>
      </w:r>
      <w:r>
        <w:rPr>
          <w:sz w:val="24"/>
        </w:rPr>
        <w:t> a</w:t>
      </w:r>
      <w:r>
        <w:rPr>
          <w:sz w:val="24"/>
        </w:rPr>
        <w:t> instalar</w:t>
      </w:r>
      <w:r>
        <w:rPr>
          <w:sz w:val="24"/>
        </w:rPr>
        <w:t> (caídas</w:t>
      </w:r>
      <w:r>
        <w:rPr>
          <w:sz w:val="24"/>
        </w:rPr>
        <w:t> de</w:t>
      </w:r>
      <w:r>
        <w:rPr>
          <w:sz w:val="24"/>
        </w:rPr>
        <w:t> voltaje, capacidad de resistencia de amperaje, etc.) y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37" w:lineRule="auto" w:before="231" w:after="0"/>
        <w:ind w:left="1678" w:right="332" w:hanging="696"/>
        <w:jc w:val="both"/>
        <w:rPr>
          <w:sz w:val="24"/>
        </w:rPr>
      </w:pPr>
      <w:r>
        <w:rPr>
          <w:sz w:val="24"/>
        </w:rPr>
        <w:t>Capacidad de la subestación a instalar (el transformador debe ser de la capacidad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acuerdo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carga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instalar,</w:t>
      </w:r>
      <w:r>
        <w:rPr>
          <w:spacing w:val="-4"/>
          <w:sz w:val="24"/>
        </w:rPr>
        <w:t> </w:t>
      </w:r>
      <w:r>
        <w:rPr>
          <w:sz w:val="24"/>
        </w:rPr>
        <w:t>debe</w:t>
      </w:r>
      <w:r>
        <w:rPr>
          <w:spacing w:val="-4"/>
          <w:sz w:val="24"/>
        </w:rPr>
        <w:t> </w:t>
      </w:r>
      <w:r>
        <w:rPr>
          <w:sz w:val="24"/>
        </w:rPr>
        <w:t>cumplir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normas de la Comisión Federal de Electricidad).</w:t>
      </w:r>
    </w:p>
    <w:p>
      <w:pPr>
        <w:pStyle w:val="BodyText"/>
        <w:spacing w:before="229"/>
      </w:pPr>
    </w:p>
    <w:p>
      <w:pPr>
        <w:spacing w:line="275" w:lineRule="exact" w:before="1"/>
        <w:ind w:left="24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17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CONSTRUCCIÓN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OBRA:</w:t>
      </w:r>
    </w:p>
    <w:p>
      <w:pPr>
        <w:pStyle w:val="ListParagraph"/>
        <w:numPr>
          <w:ilvl w:val="0"/>
          <w:numId w:val="5"/>
        </w:numPr>
        <w:tabs>
          <w:tab w:pos="968" w:val="left" w:leader="none"/>
          <w:tab w:pos="970" w:val="left" w:leader="none"/>
        </w:tabs>
        <w:spacing w:line="235" w:lineRule="auto" w:before="3" w:after="0"/>
        <w:ind w:left="970" w:right="335" w:hanging="348"/>
        <w:jc w:val="both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vez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asigne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obra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Alumbrado</w:t>
      </w:r>
      <w:r>
        <w:rPr>
          <w:spacing w:val="-3"/>
          <w:sz w:val="24"/>
        </w:rPr>
        <w:t> </w:t>
      </w:r>
      <w:r>
        <w:rPr>
          <w:sz w:val="24"/>
        </w:rPr>
        <w:t>Público,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deberá</w:t>
      </w:r>
      <w:r>
        <w:rPr>
          <w:spacing w:val="-5"/>
          <w:sz w:val="24"/>
        </w:rPr>
        <w:t> </w:t>
      </w:r>
      <w:r>
        <w:rPr>
          <w:sz w:val="24"/>
        </w:rPr>
        <w:t>notificar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 Secretaria de Servicios Públicos el inicio de la misma.</w:t>
      </w:r>
    </w:p>
    <w:p>
      <w:pPr>
        <w:pStyle w:val="ListParagraph"/>
        <w:numPr>
          <w:ilvl w:val="0"/>
          <w:numId w:val="5"/>
        </w:numPr>
        <w:tabs>
          <w:tab w:pos="968" w:val="left" w:leader="none"/>
          <w:tab w:pos="970" w:val="left" w:leader="none"/>
        </w:tabs>
        <w:spacing w:line="237" w:lineRule="auto" w:before="234" w:after="0"/>
        <w:ind w:left="970" w:right="334" w:hanging="348"/>
        <w:jc w:val="both"/>
        <w:rPr>
          <w:sz w:val="24"/>
        </w:rPr>
      </w:pPr>
      <w:r>
        <w:rPr>
          <w:sz w:val="24"/>
        </w:rPr>
        <w:t>Con lo anterior, el contratista puede iniciar los trabajos de construcción previa notificación</w:t>
      </w:r>
      <w:r>
        <w:rPr>
          <w:spacing w:val="-9"/>
          <w:sz w:val="24"/>
        </w:rPr>
        <w:t> </w:t>
      </w:r>
      <w:r>
        <w:rPr>
          <w:sz w:val="24"/>
        </w:rPr>
        <w:t>oficial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Secretaria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Servicios</w:t>
      </w:r>
      <w:r>
        <w:rPr>
          <w:spacing w:val="-10"/>
          <w:sz w:val="24"/>
        </w:rPr>
        <w:t> </w:t>
      </w:r>
      <w:r>
        <w:rPr>
          <w:sz w:val="24"/>
        </w:rPr>
        <w:t>Públicos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día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iniciará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del nombre del residente de la obra por parte de la compañía contratista, la Secretaria de Servicios Públicos, nombrará oficialmente a su supervisor, para revisar posibles problemas, soluciones y demás información, que vaya surgiendo en el transcurso de la obra. Así mismo, se comunicará al contratista las claves que deberán tener cada uno de los transformadores instalados (cuando aplique).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37" w:lineRule="auto" w:before="227" w:after="0"/>
        <w:ind w:left="970" w:right="337" w:hanging="348"/>
        <w:jc w:val="both"/>
        <w:rPr>
          <w:sz w:val="24"/>
        </w:rPr>
      </w:pPr>
      <w:r>
        <w:rPr>
          <w:sz w:val="24"/>
        </w:rPr>
        <w:t>Los materiales y equipos de la subestación (cuando aplique), deberán contar con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requisitos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exige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Comisión</w:t>
      </w:r>
      <w:r>
        <w:rPr>
          <w:spacing w:val="-15"/>
          <w:sz w:val="24"/>
        </w:rPr>
        <w:t> </w:t>
      </w:r>
      <w:r>
        <w:rPr>
          <w:sz w:val="24"/>
        </w:rPr>
        <w:t>Federal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Electricidad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su</w:t>
      </w:r>
      <w:r>
        <w:rPr>
          <w:spacing w:val="-15"/>
          <w:sz w:val="24"/>
        </w:rPr>
        <w:t> </w:t>
      </w:r>
      <w:r>
        <w:rPr>
          <w:sz w:val="24"/>
        </w:rPr>
        <w:t>aprobación respectiva y</w:t>
      </w:r>
    </w:p>
    <w:p>
      <w:pPr>
        <w:pStyle w:val="ListParagraph"/>
        <w:numPr>
          <w:ilvl w:val="0"/>
          <w:numId w:val="5"/>
        </w:numPr>
        <w:tabs>
          <w:tab w:pos="968" w:val="left" w:leader="none"/>
          <w:tab w:pos="970" w:val="left" w:leader="none"/>
        </w:tabs>
        <w:spacing w:line="237" w:lineRule="auto" w:before="232" w:after="0"/>
        <w:ind w:left="970" w:right="338" w:hanging="348"/>
        <w:jc w:val="both"/>
        <w:rPr>
          <w:sz w:val="24"/>
        </w:rPr>
      </w:pPr>
      <w:r>
        <w:rPr>
          <w:sz w:val="24"/>
        </w:rPr>
        <w:t>Los materiales y equipos propios del sistema de alumbrado, deberán cumplir con la Norma Oficial Mexicana correspondiente.</w:t>
      </w:r>
    </w:p>
    <w:p>
      <w:pPr>
        <w:pStyle w:val="BodyText"/>
      </w:pPr>
    </w:p>
    <w:p>
      <w:pPr>
        <w:pStyle w:val="BodyText"/>
        <w:spacing w:before="99"/>
      </w:pPr>
    </w:p>
    <w:p>
      <w:pPr>
        <w:spacing w:line="274" w:lineRule="exact" w:before="0"/>
        <w:ind w:left="24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18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SUPERVISIÓN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OBRA: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  <w:tab w:pos="970" w:val="left" w:leader="none"/>
        </w:tabs>
        <w:spacing w:line="237" w:lineRule="auto" w:before="0" w:after="0"/>
        <w:ind w:left="970" w:right="333" w:hanging="348"/>
        <w:jc w:val="both"/>
        <w:rPr>
          <w:sz w:val="24"/>
        </w:rPr>
      </w:pPr>
      <w:r>
        <w:rPr>
          <w:sz w:val="24"/>
        </w:rPr>
        <w:t>Se</w:t>
      </w:r>
      <w:r>
        <w:rPr>
          <w:sz w:val="24"/>
        </w:rPr>
        <w:t> deberá</w:t>
      </w:r>
      <w:r>
        <w:rPr>
          <w:sz w:val="24"/>
        </w:rPr>
        <w:t> entregar</w:t>
      </w:r>
      <w:r>
        <w:rPr>
          <w:sz w:val="24"/>
        </w:rPr>
        <w:t> un</w:t>
      </w:r>
      <w:r>
        <w:rPr>
          <w:sz w:val="24"/>
        </w:rPr>
        <w:t> programa</w:t>
      </w:r>
      <w:r>
        <w:rPr>
          <w:sz w:val="24"/>
        </w:rPr>
        <w:t> de</w:t>
      </w:r>
      <w:r>
        <w:rPr>
          <w:sz w:val="24"/>
        </w:rPr>
        <w:t> construcción</w:t>
      </w:r>
      <w:r>
        <w:rPr>
          <w:sz w:val="24"/>
        </w:rPr>
        <w:t> y</w:t>
      </w:r>
      <w:r>
        <w:rPr>
          <w:sz w:val="24"/>
        </w:rPr>
        <w:t> avisar oportunamente cuando la obra se encuentre en las siguientes etapas: Trazo para la ubicación de arbotantes y subestación, apertura de cepas con castillos visibles, profundidad de zanjeo, canalización, cableado y compactación, con el fin de evitar vicios ocultos.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  <w:tab w:pos="970" w:val="left" w:leader="none"/>
        </w:tabs>
        <w:spacing w:line="237" w:lineRule="auto" w:before="230" w:after="0"/>
        <w:ind w:left="970" w:right="333" w:hanging="348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Públicos</w:t>
      </w:r>
      <w:r>
        <w:rPr>
          <w:spacing w:val="-3"/>
          <w:sz w:val="24"/>
        </w:rPr>
        <w:t> </w:t>
      </w:r>
      <w:r>
        <w:rPr>
          <w:sz w:val="24"/>
        </w:rPr>
        <w:t>detectará</w:t>
      </w:r>
      <w:r>
        <w:rPr>
          <w:spacing w:val="-3"/>
          <w:sz w:val="24"/>
        </w:rPr>
        <w:t> </w:t>
      </w:r>
      <w:r>
        <w:rPr>
          <w:sz w:val="24"/>
        </w:rPr>
        <w:t>deficiencias</w:t>
      </w:r>
      <w:r>
        <w:rPr>
          <w:spacing w:val="-3"/>
          <w:sz w:val="24"/>
        </w:rPr>
        <w:t> </w:t>
      </w:r>
      <w:r>
        <w:rPr>
          <w:sz w:val="24"/>
        </w:rPr>
        <w:t>en los</w:t>
      </w:r>
      <w:r>
        <w:rPr>
          <w:spacing w:val="-8"/>
          <w:sz w:val="24"/>
        </w:rPr>
        <w:t> </w:t>
      </w:r>
      <w:r>
        <w:rPr>
          <w:sz w:val="24"/>
        </w:rPr>
        <w:t>trabajos</w:t>
      </w:r>
      <w:r>
        <w:rPr>
          <w:spacing w:val="-9"/>
          <w:sz w:val="24"/>
        </w:rPr>
        <w:t> </w:t>
      </w:r>
      <w:r>
        <w:rPr>
          <w:sz w:val="24"/>
        </w:rPr>
        <w:t>y/o</w:t>
      </w:r>
      <w:r>
        <w:rPr>
          <w:spacing w:val="-7"/>
          <w:sz w:val="24"/>
        </w:rPr>
        <w:t> </w:t>
      </w:r>
      <w:r>
        <w:rPr>
          <w:sz w:val="24"/>
        </w:rPr>
        <w:t>procesos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obra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dependiendo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magnitud</w:t>
      </w:r>
      <w:r>
        <w:rPr>
          <w:spacing w:val="-9"/>
          <w:sz w:val="24"/>
        </w:rPr>
        <w:t> </w:t>
      </w:r>
      <w:r>
        <w:rPr>
          <w:sz w:val="24"/>
        </w:rPr>
        <w:t>encontrada,</w:t>
      </w:r>
      <w:r>
        <w:rPr>
          <w:spacing w:val="-7"/>
          <w:sz w:val="24"/>
        </w:rPr>
        <w:t> </w:t>
      </w:r>
      <w:r>
        <w:rPr>
          <w:sz w:val="24"/>
        </w:rPr>
        <w:t>se deberá</w:t>
      </w:r>
      <w:r>
        <w:rPr>
          <w:spacing w:val="-2"/>
          <w:sz w:val="24"/>
        </w:rPr>
        <w:t> </w:t>
      </w:r>
      <w:r>
        <w:rPr>
          <w:sz w:val="24"/>
        </w:rPr>
        <w:t>proceder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corregir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inmediato</w:t>
      </w:r>
      <w:r>
        <w:rPr>
          <w:spacing w:val="-1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clausurar</w:t>
      </w:r>
      <w:r>
        <w:rPr>
          <w:spacing w:val="-2"/>
          <w:sz w:val="24"/>
        </w:rPr>
        <w:t> </w:t>
      </w:r>
      <w:r>
        <w:rPr>
          <w:sz w:val="24"/>
        </w:rPr>
        <w:t>temporalmente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obra hasta su corrección.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442" w:footer="1164" w:top="1880" w:bottom="1360" w:left="1440" w:right="1080"/>
        </w:sectPr>
      </w:pPr>
    </w:p>
    <w:p>
      <w:pPr>
        <w:pStyle w:val="BodyText"/>
      </w:pPr>
    </w:p>
    <w:p>
      <w:pPr>
        <w:pStyle w:val="BodyText"/>
        <w:spacing w:before="246"/>
      </w:pPr>
    </w:p>
    <w:p>
      <w:pPr>
        <w:spacing w:before="0"/>
        <w:ind w:left="24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19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RECEPCIÓN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OBRA:</w:t>
      </w:r>
    </w:p>
    <w:p>
      <w:pPr>
        <w:pStyle w:val="ListParagraph"/>
        <w:numPr>
          <w:ilvl w:val="0"/>
          <w:numId w:val="7"/>
        </w:numPr>
        <w:tabs>
          <w:tab w:pos="943" w:val="left" w:leader="none"/>
          <w:tab w:pos="981" w:val="left" w:leader="none"/>
        </w:tabs>
        <w:spacing w:line="237" w:lineRule="auto" w:before="149" w:after="0"/>
        <w:ind w:left="981" w:right="327" w:hanging="360"/>
        <w:jc w:val="both"/>
        <w:rPr>
          <w:sz w:val="24"/>
        </w:rPr>
      </w:pPr>
      <w:r>
        <w:rPr>
          <w:sz w:val="24"/>
        </w:rPr>
        <w:t>A fin de que la Secretaria de Servicios Públicos reciba las instalaciones de alumbrado</w:t>
      </w:r>
      <w:r>
        <w:rPr>
          <w:spacing w:val="-13"/>
          <w:sz w:val="24"/>
        </w:rPr>
        <w:t> </w:t>
      </w:r>
      <w:r>
        <w:rPr>
          <w:sz w:val="24"/>
        </w:rPr>
        <w:t>público,</w:t>
      </w:r>
      <w:r>
        <w:rPr>
          <w:spacing w:val="-11"/>
          <w:sz w:val="24"/>
        </w:rPr>
        <w:t> </w:t>
      </w:r>
      <w:r>
        <w:rPr>
          <w:sz w:val="24"/>
        </w:rPr>
        <w:t>es</w:t>
      </w:r>
      <w:r>
        <w:rPr>
          <w:spacing w:val="-14"/>
          <w:sz w:val="24"/>
        </w:rPr>
        <w:t> </w:t>
      </w:r>
      <w:r>
        <w:rPr>
          <w:sz w:val="24"/>
        </w:rPr>
        <w:t>necesario</w:t>
      </w:r>
      <w:r>
        <w:rPr>
          <w:spacing w:val="-10"/>
          <w:sz w:val="24"/>
        </w:rPr>
        <w:t> </w:t>
      </w:r>
      <w:r>
        <w:rPr>
          <w:sz w:val="24"/>
        </w:rPr>
        <w:t>presentar</w:t>
      </w:r>
      <w:r>
        <w:rPr>
          <w:spacing w:val="-12"/>
          <w:sz w:val="24"/>
        </w:rPr>
        <w:t> </w:t>
      </w:r>
      <w:r>
        <w:rPr>
          <w:sz w:val="24"/>
        </w:rPr>
        <w:t>oficio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solicitud</w:t>
      </w:r>
      <w:r>
        <w:rPr>
          <w:spacing w:val="-10"/>
          <w:sz w:val="24"/>
        </w:rPr>
        <w:t> </w:t>
      </w:r>
      <w:r>
        <w:rPr>
          <w:sz w:val="24"/>
        </w:rPr>
        <w:t>acompañada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 siguiente documentación:</w:t>
      </w:r>
    </w:p>
    <w:p>
      <w:pPr>
        <w:pStyle w:val="ListParagraph"/>
        <w:numPr>
          <w:ilvl w:val="1"/>
          <w:numId w:val="7"/>
        </w:numPr>
        <w:tabs>
          <w:tab w:pos="1676" w:val="left" w:leader="none"/>
          <w:tab w:pos="1678" w:val="left" w:leader="none"/>
        </w:tabs>
        <w:spacing w:line="237" w:lineRule="auto" w:before="229" w:after="0"/>
        <w:ind w:left="1678" w:right="336" w:hanging="696"/>
        <w:jc w:val="both"/>
        <w:rPr>
          <w:sz w:val="24"/>
        </w:rPr>
      </w:pPr>
      <w:r>
        <w:rPr>
          <w:sz w:val="24"/>
        </w:rPr>
        <w:t>Copia de los Documentos de los trámites ante CFE para verificar que todo esté en orden y no quede adeudo alguno y</w:t>
      </w:r>
    </w:p>
    <w:p>
      <w:pPr>
        <w:pStyle w:val="ListParagraph"/>
        <w:numPr>
          <w:ilvl w:val="1"/>
          <w:numId w:val="7"/>
        </w:numPr>
        <w:tabs>
          <w:tab w:pos="1676" w:val="left" w:leader="none"/>
          <w:tab w:pos="1678" w:val="left" w:leader="none"/>
        </w:tabs>
        <w:spacing w:line="237" w:lineRule="auto" w:before="231" w:after="0"/>
        <w:ind w:left="1678" w:right="331" w:hanging="696"/>
        <w:jc w:val="both"/>
        <w:rPr>
          <w:sz w:val="24"/>
        </w:rPr>
      </w:pPr>
      <w:r>
        <w:rPr>
          <w:sz w:val="24"/>
        </w:rPr>
        <w:t>Una</w:t>
      </w:r>
      <w:r>
        <w:rPr>
          <w:sz w:val="24"/>
        </w:rPr>
        <w:t> vez</w:t>
      </w:r>
      <w:r>
        <w:rPr>
          <w:sz w:val="24"/>
        </w:rPr>
        <w:t> cubiertos</w:t>
      </w:r>
      <w:r>
        <w:rPr>
          <w:sz w:val="24"/>
        </w:rPr>
        <w:t> los</w:t>
      </w:r>
      <w:r>
        <w:rPr>
          <w:sz w:val="24"/>
        </w:rPr>
        <w:t> requisitos</w:t>
      </w:r>
      <w:r>
        <w:rPr>
          <w:sz w:val="24"/>
        </w:rPr>
        <w:t> anteriores</w:t>
      </w:r>
      <w:r>
        <w:rPr>
          <w:sz w:val="24"/>
        </w:rPr>
        <w:t> y</w:t>
      </w:r>
      <w:r>
        <w:rPr>
          <w:sz w:val="24"/>
        </w:rPr>
        <w:t> previa</w:t>
      </w:r>
      <w:r>
        <w:rPr>
          <w:sz w:val="24"/>
        </w:rPr>
        <w:t> visita</w:t>
      </w:r>
      <w:r>
        <w:rPr>
          <w:sz w:val="24"/>
        </w:rPr>
        <w:t> final</w:t>
      </w:r>
      <w:r>
        <w:rPr>
          <w:sz w:val="24"/>
        </w:rPr>
        <w:t> de supervisión a las instalaciones para verificar contra lo autorizado en el plano, incluyendo su encendido y operación, se procederá a elaborar el Acta de Entrega-Recepción, que será elaborada por la Secretaria de Obras Públicas.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spacing w:line="275" w:lineRule="exact"/>
        <w:ind w:left="24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20</w:t>
      </w:r>
      <w:r>
        <w:rPr/>
        <w:t>.LINEAMIENTOS</w:t>
      </w:r>
      <w:r>
        <w:rPr>
          <w:spacing w:val="44"/>
        </w:rPr>
        <w:t> </w:t>
      </w:r>
      <w:r>
        <w:rPr/>
        <w:t>PARA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TRÁMITE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OBRAS</w:t>
      </w:r>
      <w:r>
        <w:rPr>
          <w:spacing w:val="45"/>
        </w:rPr>
        <w:t> </w:t>
      </w:r>
      <w:r>
        <w:rPr/>
        <w:t>MENORES.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>
          <w:spacing w:val="-5"/>
        </w:rPr>
        <w:t>el</w:t>
      </w:r>
    </w:p>
    <w:p>
      <w:pPr>
        <w:pStyle w:val="BodyText"/>
        <w:spacing w:line="237" w:lineRule="auto" w:before="1"/>
        <w:ind w:left="257" w:right="338"/>
        <w:jc w:val="both"/>
      </w:pPr>
      <w:r>
        <w:rPr/>
        <w:t>objeto de facilitar el trámite de proyectos y obras de alumbrado público de menor volumen construidas por terceros y que serán entregadas al Municipio para su operación y mantenimiento, se simplifica el procedimiento general de la siguiente </w:t>
      </w:r>
      <w:r>
        <w:rPr>
          <w:spacing w:val="-2"/>
        </w:rPr>
        <w:t>manera:</w:t>
      </w:r>
    </w:p>
    <w:p>
      <w:pPr>
        <w:pStyle w:val="ListParagraph"/>
        <w:numPr>
          <w:ilvl w:val="0"/>
          <w:numId w:val="8"/>
        </w:numPr>
        <w:tabs>
          <w:tab w:pos="968" w:val="left" w:leader="none"/>
          <w:tab w:pos="970" w:val="left" w:leader="none"/>
        </w:tabs>
        <w:spacing w:line="237" w:lineRule="auto" w:before="146" w:after="0"/>
        <w:ind w:left="970" w:right="338" w:hanging="348"/>
        <w:jc w:val="both"/>
        <w:rPr>
          <w:sz w:val="24"/>
        </w:rPr>
      </w:pPr>
      <w:r>
        <w:rPr>
          <w:sz w:val="24"/>
        </w:rPr>
        <w:t>Podrá utilizarse esta modalidad para proyectos cuyo alcance no sobrepase el movimiento o instalación de 10 luminarias y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229" w:after="0"/>
        <w:ind w:left="967" w:right="0" w:hanging="346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deberán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cumplir,</w:t>
      </w:r>
      <w:r>
        <w:rPr>
          <w:spacing w:val="-3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siguientes:</w:t>
      </w:r>
    </w:p>
    <w:p>
      <w:pPr>
        <w:pStyle w:val="ListParagraph"/>
        <w:numPr>
          <w:ilvl w:val="1"/>
          <w:numId w:val="8"/>
        </w:numPr>
        <w:tabs>
          <w:tab w:pos="1676" w:val="left" w:leader="none"/>
          <w:tab w:pos="1678" w:val="left" w:leader="none"/>
        </w:tabs>
        <w:spacing w:line="237" w:lineRule="auto" w:before="233" w:after="0"/>
        <w:ind w:left="1678" w:right="339" w:hanging="696"/>
        <w:jc w:val="both"/>
        <w:rPr>
          <w:sz w:val="24"/>
        </w:rPr>
      </w:pPr>
      <w:r>
        <w:rPr>
          <w:sz w:val="24"/>
        </w:rPr>
        <w:t>Solicitud</w:t>
      </w:r>
      <w:r>
        <w:rPr>
          <w:sz w:val="24"/>
        </w:rPr>
        <w:t> de</w:t>
      </w:r>
      <w:r>
        <w:rPr>
          <w:sz w:val="24"/>
        </w:rPr>
        <w:t> aprobación</w:t>
      </w:r>
      <w:r>
        <w:rPr>
          <w:sz w:val="24"/>
        </w:rPr>
        <w:t> de</w:t>
      </w:r>
      <w:r>
        <w:rPr>
          <w:sz w:val="24"/>
        </w:rPr>
        <w:t> proyecto</w:t>
      </w:r>
      <w:r>
        <w:rPr>
          <w:sz w:val="24"/>
        </w:rPr>
        <w:t> por</w:t>
      </w:r>
      <w:r>
        <w:rPr>
          <w:sz w:val="24"/>
        </w:rPr>
        <w:t> la</w:t>
      </w:r>
      <w:r>
        <w:rPr>
          <w:sz w:val="24"/>
        </w:rPr>
        <w:t> Secretaria</w:t>
      </w:r>
      <w:r>
        <w:rPr>
          <w:sz w:val="24"/>
        </w:rPr>
        <w:t> de</w:t>
      </w:r>
      <w:r>
        <w:rPr>
          <w:sz w:val="24"/>
        </w:rPr>
        <w:t> Servicios Públicos y</w:t>
      </w:r>
    </w:p>
    <w:p>
      <w:pPr>
        <w:pStyle w:val="ListParagraph"/>
        <w:numPr>
          <w:ilvl w:val="1"/>
          <w:numId w:val="8"/>
        </w:numPr>
        <w:tabs>
          <w:tab w:pos="1676" w:val="left" w:leader="none"/>
          <w:tab w:pos="1678" w:val="left" w:leader="none"/>
        </w:tabs>
        <w:spacing w:line="237" w:lineRule="auto" w:before="0" w:after="0"/>
        <w:ind w:left="1678" w:right="343" w:hanging="696"/>
        <w:jc w:val="both"/>
        <w:rPr>
          <w:sz w:val="24"/>
        </w:rPr>
      </w:pPr>
      <w:r>
        <w:rPr>
          <w:sz w:val="24"/>
        </w:rPr>
        <w:t>Solicitud de recepción de obra (al término de la ejecución del proyecto aprobado previamente).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pStyle w:val="Heading2"/>
        <w:ind w:left="3550" w:right="3223" w:firstLine="686"/>
        <w:jc w:val="left"/>
      </w:pPr>
      <w:r>
        <w:rPr/>
        <w:t>Capítulo V Recursos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Sanciones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8" w:hanging="10"/>
        <w:jc w:val="both"/>
      </w:pPr>
      <w:r>
        <w:rPr>
          <w:rFonts w:ascii="Arial" w:hAnsi="Arial"/>
          <w:b/>
        </w:rPr>
        <w:t>Artículo 21</w:t>
      </w:r>
      <w:r>
        <w:rPr/>
        <w:t>. Sin perjuicio de las penas que correspondan por el delito o delitos que resulten, ya sea del fuero común o fuero federal, se sancionará administrativamente con multa de 15 a 1500 cuotas, en el entendido de que el término cuota se refiere al monto equivalente al valor diario en pesos de la Unidad de Medida y Actualización:</w:t>
      </w:r>
    </w:p>
    <w:p>
      <w:pPr>
        <w:pStyle w:val="BodyText"/>
        <w:spacing w:after="0" w:line="237" w:lineRule="auto"/>
        <w:jc w:val="both"/>
        <w:sectPr>
          <w:pgSz w:w="12240" w:h="15840"/>
          <w:pgMar w:header="442" w:footer="1164" w:top="1880" w:bottom="1360" w:left="1440" w:right="1080"/>
        </w:sectPr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70" w:val="left" w:leader="none"/>
        </w:tabs>
        <w:spacing w:line="235" w:lineRule="auto" w:before="0" w:after="0"/>
        <w:ind w:left="970" w:right="337" w:hanging="348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quien</w:t>
      </w:r>
      <w:r>
        <w:rPr>
          <w:spacing w:val="-9"/>
          <w:sz w:val="24"/>
        </w:rPr>
        <w:t> </w:t>
      </w:r>
      <w:r>
        <w:rPr>
          <w:sz w:val="24"/>
        </w:rPr>
        <w:t>conecte,</w:t>
      </w:r>
      <w:r>
        <w:rPr>
          <w:spacing w:val="-8"/>
          <w:sz w:val="24"/>
        </w:rPr>
        <w:t> </w:t>
      </w:r>
      <w:r>
        <w:rPr>
          <w:sz w:val="24"/>
        </w:rPr>
        <w:t>sin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debida</w:t>
      </w:r>
      <w:r>
        <w:rPr>
          <w:spacing w:val="-8"/>
          <w:sz w:val="24"/>
        </w:rPr>
        <w:t> </w:t>
      </w:r>
      <w:r>
        <w:rPr>
          <w:sz w:val="24"/>
        </w:rPr>
        <w:t>autorización,</w:t>
      </w:r>
      <w:r>
        <w:rPr>
          <w:spacing w:val="-8"/>
          <w:sz w:val="24"/>
        </w:rPr>
        <w:t> </w:t>
      </w:r>
      <w:r>
        <w:rPr>
          <w:sz w:val="24"/>
        </w:rPr>
        <w:t>sus</w:t>
      </w:r>
      <w:r>
        <w:rPr>
          <w:spacing w:val="-9"/>
          <w:sz w:val="24"/>
        </w:rPr>
        <w:t> </w:t>
      </w:r>
      <w:r>
        <w:rPr>
          <w:sz w:val="24"/>
        </w:rPr>
        <w:t>líneas</w:t>
      </w:r>
      <w:r>
        <w:rPr>
          <w:spacing w:val="-9"/>
          <w:sz w:val="24"/>
        </w:rPr>
        <w:t> </w:t>
      </w:r>
      <w:r>
        <w:rPr>
          <w:sz w:val="24"/>
        </w:rPr>
        <w:t>particulares</w:t>
      </w:r>
      <w:r>
        <w:rPr>
          <w:spacing w:val="-9"/>
          <w:sz w:val="24"/>
        </w:rPr>
        <w:t> </w:t>
      </w:r>
      <w:r>
        <w:rPr>
          <w:sz w:val="24"/>
        </w:rPr>
        <w:t>conductoras de energía eléctrica, con las generales del servicio de alumbrado público.</w:t>
      </w: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70" w:val="left" w:leader="none"/>
        </w:tabs>
        <w:spacing w:line="237" w:lineRule="auto" w:before="234" w:after="0"/>
        <w:ind w:left="970" w:right="333" w:hanging="348"/>
        <w:jc w:val="both"/>
        <w:rPr>
          <w:sz w:val="24"/>
        </w:rPr>
      </w:pPr>
      <w:r>
        <w:rPr>
          <w:sz w:val="24"/>
        </w:rPr>
        <w:t>Al</w:t>
      </w:r>
      <w:r>
        <w:rPr>
          <w:sz w:val="24"/>
        </w:rPr>
        <w:t> usuario</w:t>
      </w:r>
      <w:r>
        <w:rPr>
          <w:sz w:val="24"/>
        </w:rPr>
        <w:t> que</w:t>
      </w:r>
      <w:r>
        <w:rPr>
          <w:sz w:val="24"/>
        </w:rPr>
        <w:t> consuma</w:t>
      </w:r>
      <w:r>
        <w:rPr>
          <w:sz w:val="24"/>
        </w:rPr>
        <w:t> energía</w:t>
      </w:r>
      <w:r>
        <w:rPr>
          <w:sz w:val="24"/>
        </w:rPr>
        <w:t> eléctrica, a través de las instalaciones que obstruyan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funcionamiento</w:t>
      </w:r>
      <w:r>
        <w:rPr>
          <w:spacing w:val="-7"/>
          <w:sz w:val="24"/>
        </w:rPr>
        <w:t> </w:t>
      </w:r>
      <w:r>
        <w:rPr>
          <w:sz w:val="24"/>
        </w:rPr>
        <w:t>normal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instrumentos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medida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de suministro de energía eléctrica para el servicio de alumbrado público.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35" w:lineRule="auto" w:before="234" w:after="0"/>
        <w:ind w:left="970" w:right="329" w:hanging="348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quien</w:t>
      </w:r>
      <w:r>
        <w:rPr>
          <w:spacing w:val="-11"/>
          <w:sz w:val="24"/>
        </w:rPr>
        <w:t> </w:t>
      </w:r>
      <w:r>
        <w:rPr>
          <w:sz w:val="24"/>
        </w:rPr>
        <w:t>instale</w:t>
      </w:r>
      <w:r>
        <w:rPr>
          <w:spacing w:val="-12"/>
          <w:sz w:val="24"/>
        </w:rPr>
        <w:t> </w:t>
      </w:r>
      <w:r>
        <w:rPr>
          <w:sz w:val="24"/>
        </w:rPr>
        <w:t>plantas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abastecimiento,</w:t>
      </w:r>
      <w:r>
        <w:rPr>
          <w:spacing w:val="-12"/>
          <w:sz w:val="24"/>
        </w:rPr>
        <w:t> </w:t>
      </w:r>
      <w:r>
        <w:rPr>
          <w:sz w:val="24"/>
        </w:rPr>
        <w:t>sin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autorizaciones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Comisión Federal de Electricidad y</w:t>
      </w: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70" w:val="left" w:leader="none"/>
        </w:tabs>
        <w:spacing w:line="235" w:lineRule="auto" w:before="237" w:after="0"/>
        <w:ind w:left="970" w:right="337" w:hanging="348"/>
        <w:jc w:val="both"/>
        <w:rPr>
          <w:sz w:val="24"/>
        </w:rPr>
      </w:pPr>
      <w:r>
        <w:rPr>
          <w:sz w:val="24"/>
        </w:rPr>
        <w:t>A quien incurra en cualquier otra infracción similar a las disposiciones de este </w:t>
      </w:r>
      <w:r>
        <w:rPr>
          <w:spacing w:val="-2"/>
          <w:sz w:val="24"/>
        </w:rPr>
        <w:t>reglamento.</w:t>
      </w:r>
    </w:p>
    <w:p>
      <w:pPr>
        <w:pStyle w:val="BodyText"/>
        <w:spacing w:before="235"/>
      </w:pPr>
    </w:p>
    <w:p>
      <w:pPr>
        <w:pStyle w:val="BodyText"/>
        <w:spacing w:line="237" w:lineRule="auto"/>
        <w:ind w:left="257" w:right="334" w:hanging="10"/>
        <w:jc w:val="both"/>
      </w:pPr>
      <w:r>
        <w:rPr>
          <w:rFonts w:ascii="Arial" w:hAnsi="Arial"/>
          <w:b/>
        </w:rPr>
        <w:t>Artículo 22</w:t>
      </w:r>
      <w:r>
        <w:rPr/>
        <w:t>. En los casos de violación flagrante, el personal de la Secretaría de Seguridad Pública hará comparecer al infractor ante el Juez Cívico adscrito a la Secretaria del Ayuntamiento para que éste imponga la sanción correspondiente.</w:t>
      </w:r>
    </w:p>
    <w:p>
      <w:pPr>
        <w:pStyle w:val="BodyText"/>
        <w:spacing w:line="237" w:lineRule="auto" w:before="275"/>
        <w:ind w:left="257" w:right="334" w:hanging="10"/>
        <w:jc w:val="both"/>
      </w:pPr>
      <w:r>
        <w:rPr>
          <w:rFonts w:ascii="Arial" w:hAnsi="Arial"/>
          <w:b/>
        </w:rPr>
        <w:t>Artículo 23</w:t>
      </w:r>
      <w:r>
        <w:rPr/>
        <w:t>.En cualquier otro caso de violación a este reglamento, el personal comisionado para tal efecto, levantará acta circunstanciada en que se expresará el lugar,</w:t>
      </w:r>
      <w:r>
        <w:rPr>
          <w:spacing w:val="-13"/>
        </w:rPr>
        <w:t> </w:t>
      </w:r>
      <w:r>
        <w:rPr/>
        <w:t>fecha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practique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diligencia,</w:t>
      </w:r>
      <w:r>
        <w:rPr>
          <w:spacing w:val="-14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quien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entendió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misma, causa que motivó el acta y la firma de los testigos de asistencia, anotándose los nombres y domicilios de los mismos; al interesado deberá entregarse copia del acta.</w:t>
      </w:r>
    </w:p>
    <w:p>
      <w:pPr>
        <w:pStyle w:val="BodyText"/>
        <w:spacing w:line="237" w:lineRule="auto" w:before="271"/>
        <w:ind w:left="257" w:right="330" w:hanging="10"/>
        <w:jc w:val="both"/>
      </w:pPr>
      <w:r>
        <w:rPr>
          <w:rFonts w:ascii="Arial" w:hAnsi="Arial"/>
          <w:b/>
        </w:rPr>
        <w:t>Artículo 24</w:t>
      </w:r>
      <w:r>
        <w:rPr/>
        <w:t>.El acta a que se refiere el artículo anterior se turnará a la Secretaria Finanzas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Tesorería,</w:t>
      </w:r>
      <w:r>
        <w:rPr>
          <w:spacing w:val="-16"/>
        </w:rPr>
        <w:t> </w:t>
      </w:r>
      <w:r>
        <w:rPr/>
        <w:t>quien</w:t>
      </w:r>
      <w:r>
        <w:rPr>
          <w:spacing w:val="-17"/>
        </w:rPr>
        <w:t> </w:t>
      </w:r>
      <w:r>
        <w:rPr/>
        <w:t>calificará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infracciones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este</w:t>
      </w:r>
      <w:r>
        <w:rPr>
          <w:spacing w:val="-17"/>
        </w:rPr>
        <w:t> </w:t>
      </w:r>
      <w:r>
        <w:rPr/>
        <w:t>reglamento,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un</w:t>
      </w:r>
      <w:r>
        <w:rPr>
          <w:spacing w:val="-17"/>
        </w:rPr>
        <w:t> </w:t>
      </w:r>
      <w:r>
        <w:rPr/>
        <w:t>término que no exceda de tres días hábiles, contados a partir de la fecha del acta; para el efecto,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tomar</w:t>
      </w:r>
      <w:r>
        <w:rPr>
          <w:spacing w:val="-4"/>
        </w:rPr>
        <w:t> </w:t>
      </w:r>
      <w:r>
        <w:rPr/>
        <w:t>en cuenta la gravedad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infracción,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1"/>
        </w:rPr>
        <w:t> </w:t>
      </w:r>
      <w:r>
        <w:rPr/>
        <w:t>ocasionados</w:t>
      </w:r>
      <w:r>
        <w:rPr>
          <w:spacing w:val="-3"/>
        </w:rPr>
        <w:t> </w:t>
      </w:r>
      <w:r>
        <w:rPr/>
        <w:t>o que pudo ocasionar la infracción, las condiciones personales del infractor. La resolución debidamente fundada y motivada, deberá ser notificada por escrito al interesado, dentro de los cinco días hábiles siguientes.</w:t>
      </w:r>
    </w:p>
    <w:p>
      <w:pPr>
        <w:pStyle w:val="BodyText"/>
        <w:spacing w:line="237" w:lineRule="auto" w:before="271"/>
        <w:ind w:left="257" w:right="336" w:hanging="10"/>
        <w:jc w:val="both"/>
      </w:pPr>
      <w:r>
        <w:rPr>
          <w:rFonts w:ascii="Arial" w:hAnsi="Arial"/>
          <w:b/>
        </w:rPr>
        <w:t>Artículo 25</w:t>
      </w:r>
      <w:r>
        <w:rPr/>
        <w:t>. El infractor podrá recurrir las resoluciones antes enunciadas mediante la interposición del recurso de inconformidad, ante la Secretaría del Ayuntamiento.</w:t>
      </w:r>
    </w:p>
    <w:p>
      <w:pPr>
        <w:pStyle w:val="BodyText"/>
        <w:spacing w:line="237" w:lineRule="auto" w:before="275"/>
        <w:ind w:left="257" w:right="337" w:hanging="10"/>
        <w:jc w:val="both"/>
      </w:pPr>
      <w:r>
        <w:rPr/>
        <w:t>Al interponerse el recurso se acompañarán las pruebas que el interesado estime pertinentes; la resolución deberá dictarse en un término de cinco días hábiles; la interposición del recurso de inconformidad no suspende la ejecución de la resolución o acto impugnado.</w:t>
      </w:r>
    </w:p>
    <w:p>
      <w:pPr>
        <w:pStyle w:val="BodyText"/>
        <w:spacing w:line="237" w:lineRule="auto" w:before="275"/>
        <w:ind w:left="257" w:right="336" w:hanging="10"/>
        <w:jc w:val="both"/>
      </w:pPr>
      <w:r>
        <w:rPr>
          <w:rFonts w:ascii="Arial" w:hAnsi="Arial"/>
          <w:b/>
        </w:rPr>
        <w:t>Artículo 26</w:t>
      </w:r>
      <w:r>
        <w:rPr/>
        <w:t>. Las autoridades ejecutoras harán uso de la fuerza pública, si fuere necesario,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hacer</w:t>
      </w:r>
      <w:r>
        <w:rPr>
          <w:spacing w:val="-11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cumplan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resoluciones;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defecto,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hacerse la denuncia penal correspondiente.</w:t>
      </w:r>
    </w:p>
    <w:p>
      <w:pPr>
        <w:pStyle w:val="BodyText"/>
        <w:spacing w:after="0" w:line="237" w:lineRule="auto"/>
        <w:jc w:val="both"/>
        <w:sectPr>
          <w:pgSz w:w="12240" w:h="15840"/>
          <w:pgMar w:header="442" w:footer="1164" w:top="1880" w:bottom="1360" w:left="1440" w:right="1080"/>
        </w:sectPr>
      </w:pPr>
    </w:p>
    <w:p>
      <w:pPr>
        <w:pStyle w:val="BodyText"/>
        <w:spacing w:before="102"/>
      </w:pPr>
    </w:p>
    <w:p>
      <w:pPr>
        <w:pStyle w:val="Heading1"/>
        <w:ind w:right="2398"/>
      </w:pPr>
      <w:r>
        <w:rPr/>
        <w:t>T R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N S</w:t>
      </w:r>
      <w:r>
        <w:rPr>
          <w:spacing w:val="1"/>
        </w:rPr>
        <w:t> </w:t>
      </w:r>
      <w:r>
        <w:rPr/>
        <w:t>I T O</w:t>
      </w:r>
      <w:r>
        <w:rPr>
          <w:spacing w:val="1"/>
        </w:rPr>
        <w:t> </w:t>
      </w:r>
      <w:r>
        <w:rPr/>
        <w:t>R I O</w:t>
      </w:r>
      <w:r>
        <w:rPr>
          <w:spacing w:val="-2"/>
        </w:rPr>
        <w:t> </w:t>
      </w:r>
      <w:r>
        <w:rPr>
          <w:spacing w:val="-10"/>
        </w:rPr>
        <w:t>S</w:t>
      </w:r>
    </w:p>
    <w:p>
      <w:pPr>
        <w:pStyle w:val="BodyText"/>
        <w:spacing w:line="235" w:lineRule="auto" w:before="3"/>
        <w:ind w:left="257" w:right="272" w:hanging="10"/>
      </w:pPr>
      <w:r>
        <w:rPr>
          <w:rFonts w:ascii="Arial" w:hAnsi="Arial"/>
          <w:b/>
        </w:rPr>
        <w:t>UNICO.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 Periódico Oficial del Estado.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spacing w:line="237" w:lineRule="auto"/>
        <w:ind w:left="257" w:right="120" w:hanging="10"/>
      </w:pPr>
      <w:r>
        <w:rPr>
          <w:rFonts w:ascii="Arial" w:hAnsi="Arial"/>
          <w:b/>
        </w:rPr>
        <w:t>SEGUNDO. - </w:t>
      </w:r>
      <w:r>
        <w:rPr/>
        <w:t>Publíquese el presente Acuerdo en el Periódico Oficial del Estado de</w:t>
      </w:r>
      <w:r>
        <w:rPr>
          <w:spacing w:val="40"/>
        </w:rPr>
        <w:t> </w:t>
      </w:r>
      <w:r>
        <w:rPr/>
        <w:t>Nuevo León.</w:t>
      </w:r>
    </w:p>
    <w:p>
      <w:pPr>
        <w:pStyle w:val="BodyText"/>
        <w:spacing w:before="275"/>
        <w:ind w:right="74"/>
        <w:jc w:val="center"/>
      </w:pP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2021.</w:t>
      </w: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5113" w:val="left" w:leader="none"/>
          <w:tab w:pos="5459" w:val="left" w:leader="none"/>
        </w:tabs>
        <w:spacing w:line="237" w:lineRule="auto"/>
        <w:ind w:left="970" w:right="491" w:hanging="454"/>
        <w:jc w:val="left"/>
      </w:pPr>
      <w:r>
        <w:rPr/>
        <w:t>DR. ZEFERINO SALGADO ALMAGUER</w:t>
        <w:tab/>
        <w:tab/>
        <w:t>DR. ALEJANDRO REYNOSO GIL PRESIDENTE MUNICIPAL</w:t>
        <w:tab/>
        <w:t>SECRETARIO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5"/>
        <w:rPr>
          <w:rFonts w:ascii="Arial"/>
          <w:b/>
        </w:rPr>
      </w:pPr>
    </w:p>
    <w:p>
      <w:pPr>
        <w:spacing w:before="0"/>
        <w:ind w:left="1747" w:right="18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DRA.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AMPARO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LILIA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OLIVARES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CASTAÑEDA SÍNDICO SEGUNDO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272" w:hanging="10"/>
      </w:pPr>
      <w:r>
        <w:rPr/>
        <w:t>Dado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Sesión</w:t>
      </w:r>
      <w:r>
        <w:rPr>
          <w:spacing w:val="-9"/>
        </w:rPr>
        <w:t> </w:t>
      </w:r>
      <w:r>
        <w:rPr/>
        <w:t>Ordinaria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Nicolás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Garza,</w:t>
      </w:r>
      <w:r>
        <w:rPr>
          <w:spacing w:val="-10"/>
        </w:rPr>
        <w:t> </w:t>
      </w:r>
      <w:r>
        <w:rPr/>
        <w:t>Nuevo</w:t>
      </w:r>
      <w:r>
        <w:rPr>
          <w:spacing w:val="-9"/>
        </w:rPr>
        <w:t> </w:t>
      </w:r>
      <w:r>
        <w:rPr/>
        <w:t>León a los 22-veintidos días del mes de julio del año 2021-dos mil veintiuno.</w:t>
      </w:r>
    </w:p>
    <w:sectPr>
      <w:pgSz w:w="12240" w:h="15840"/>
      <w:pgMar w:header="442" w:footer="1164" w:top="1880" w:bottom="13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374395</wp:posOffset>
              </wp:positionH>
              <wp:positionV relativeFrom="page">
                <wp:posOffset>9179553</wp:posOffset>
              </wp:positionV>
              <wp:extent cx="1767205" cy="5981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line="22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48pt;margin-top:722.7995pt;width:139.15pt;height:47.1pt;mso-position-horizontal-relative:page;mso-position-vertical-relative:page;z-index:-15844864" type="#_x0000_t202" id="docshape2" filled="false" stroked="false">
              <v:textbox inset="0,0,0,0">
                <w:txbxContent>
                  <w:p>
                    <w:pPr>
                      <w:spacing w:line="235" w:lineRule="auto" w:before="16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line="22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414527</wp:posOffset>
          </wp:positionH>
          <wp:positionV relativeFrom="page">
            <wp:posOffset>280415</wp:posOffset>
          </wp:positionV>
          <wp:extent cx="2447544" cy="5806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4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4555616</wp:posOffset>
              </wp:positionH>
              <wp:positionV relativeFrom="page">
                <wp:posOffset>367496</wp:posOffset>
              </wp:positionV>
              <wp:extent cx="2631440" cy="3771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2"/>
                            <w:ind w:left="512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8.709991pt;margin-top:28.936718pt;width:207.2pt;height:29.7pt;mso-position-horizontal-relative:page;mso-position-vertical-relative:page;z-index:-15845376" type="#_x0000_t202" id="docshape1" filled="false" stroked="false">
              <v:textbox inset="0,0,0,0">
                <w:txbxContent>
                  <w:p>
                    <w:pPr>
                      <w:spacing w:line="247" w:lineRule="auto" w:before="12"/>
                      <w:ind w:left="512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970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2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8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3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70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lowerRoman"/>
      <w:lvlText w:val="%2)"/>
      <w:lvlJc w:val="left"/>
      <w:pPr>
        <w:ind w:left="1678" w:hanging="69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6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6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6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3" w:hanging="6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6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6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69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82" w:hanging="3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Roman"/>
      <w:lvlText w:val="%2)"/>
      <w:lvlJc w:val="left"/>
      <w:pPr>
        <w:ind w:left="1678" w:hanging="69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6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6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6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3" w:hanging="6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6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6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69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70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2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8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3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70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2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8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3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lowerRoman"/>
      <w:lvlText w:val="%1)"/>
      <w:lvlJc w:val="left"/>
      <w:pPr>
        <w:ind w:left="1678" w:hanging="69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6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6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6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6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6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4" w:hanging="6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6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2" w:hanging="69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970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lowerRoman"/>
      <w:lvlText w:val="%2)"/>
      <w:lvlJc w:val="left"/>
      <w:pPr>
        <w:ind w:left="1678" w:hanging="69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6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6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6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3" w:hanging="6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6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6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69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70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3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33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2343" w:right="18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" w:right="62"/>
      <w:jc w:val="center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70" w:hanging="34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2025-06-02T21:26:19Z</dcterms:created>
  <dcterms:modified xsi:type="dcterms:W3CDTF">2025-06-02T21:26:19Z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