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8F" w:rsidRDefault="00BC5D8F" w:rsidP="00BC5D8F">
      <w:pPr>
        <w:pStyle w:val="Sinespaciado"/>
        <w:ind w:left="-993"/>
        <w:jc w:val="both"/>
        <w:rPr>
          <w:sz w:val="20"/>
          <w:szCs w:val="20"/>
        </w:rPr>
      </w:pPr>
    </w:p>
    <w:p w:rsidR="00BC5D8F" w:rsidRDefault="00BC5D8F" w:rsidP="00BC5D8F">
      <w:pPr>
        <w:pStyle w:val="Sinespaciado"/>
        <w:ind w:left="-993"/>
        <w:jc w:val="both"/>
        <w:rPr>
          <w:sz w:val="20"/>
          <w:szCs w:val="20"/>
        </w:rPr>
      </w:pPr>
    </w:p>
    <w:p w:rsidR="00BC5D8F" w:rsidRDefault="00BC5D8F" w:rsidP="00BC5D8F">
      <w:pPr>
        <w:pStyle w:val="Sinespaciado"/>
        <w:ind w:left="-993"/>
        <w:jc w:val="both"/>
        <w:rPr>
          <w:sz w:val="20"/>
          <w:szCs w:val="20"/>
        </w:rPr>
      </w:pPr>
    </w:p>
    <w:p w:rsidR="00BC5D8F" w:rsidRDefault="00BC5D8F" w:rsidP="00BC5D8F">
      <w:pPr>
        <w:pStyle w:val="Sinespaciado"/>
        <w:ind w:left="-993"/>
        <w:jc w:val="both"/>
        <w:rPr>
          <w:sz w:val="20"/>
          <w:szCs w:val="20"/>
        </w:rPr>
      </w:pPr>
    </w:p>
    <w:p w:rsidR="00BC5D8F" w:rsidRPr="00B65F79" w:rsidRDefault="00BC5D8F" w:rsidP="00BC5D8F">
      <w:pPr>
        <w:pStyle w:val="Sinespaciado"/>
        <w:ind w:left="-993"/>
        <w:jc w:val="both"/>
        <w:rPr>
          <w:sz w:val="20"/>
          <w:szCs w:val="20"/>
        </w:rPr>
      </w:pPr>
      <w:r w:rsidRPr="00B65F79">
        <w:rPr>
          <w:sz w:val="20"/>
          <w:szCs w:val="20"/>
        </w:rPr>
        <w:t>_______________________________________________________________________________________________</w:t>
      </w:r>
    </w:p>
    <w:p w:rsidR="00BC5D8F" w:rsidRPr="00B65F79" w:rsidRDefault="00BC5D8F" w:rsidP="00BC5D8F">
      <w:pPr>
        <w:pStyle w:val="Sinespaciado"/>
        <w:ind w:left="-993"/>
        <w:jc w:val="both"/>
        <w:rPr>
          <w:sz w:val="20"/>
          <w:szCs w:val="20"/>
        </w:rPr>
      </w:pPr>
    </w:p>
    <w:p w:rsidR="00BC5D8F" w:rsidRPr="00886A35" w:rsidRDefault="00BC5D8F" w:rsidP="00BC5D8F">
      <w:pPr>
        <w:pStyle w:val="Sinespaciado"/>
        <w:ind w:right="-143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886A35">
        <w:rPr>
          <w:rFonts w:ascii="Tahoma" w:hAnsi="Tahoma" w:cs="Tahoma"/>
          <w:b/>
          <w:sz w:val="20"/>
          <w:szCs w:val="20"/>
        </w:rPr>
        <w:t xml:space="preserve">AVISO DE PRIVACIDAD </w:t>
      </w:r>
      <w:r>
        <w:rPr>
          <w:rFonts w:ascii="Tahoma" w:hAnsi="Tahoma" w:cs="Tahoma"/>
          <w:b/>
          <w:sz w:val="20"/>
          <w:szCs w:val="20"/>
        </w:rPr>
        <w:t>SIMPLIFICADO</w:t>
      </w:r>
    </w:p>
    <w:p w:rsidR="00BC5D8F" w:rsidRDefault="00BC5D8F" w:rsidP="00BC5D8F">
      <w:pPr>
        <w:pStyle w:val="Sinespaciado"/>
        <w:ind w:left="-993" w:right="-143"/>
        <w:jc w:val="both"/>
        <w:rPr>
          <w:color w:val="2E74B5" w:themeColor="accent1" w:themeShade="BF"/>
          <w:sz w:val="20"/>
          <w:szCs w:val="20"/>
        </w:rPr>
      </w:pPr>
    </w:p>
    <w:p w:rsidR="00BC5D8F" w:rsidRDefault="00BC5D8F" w:rsidP="00BC5D8F">
      <w:pPr>
        <w:pStyle w:val="Sinespaciado"/>
        <w:ind w:left="-993" w:right="-143"/>
        <w:jc w:val="both"/>
        <w:rPr>
          <w:color w:val="2E74B5" w:themeColor="accent1" w:themeShade="BF"/>
          <w:sz w:val="20"/>
          <w:szCs w:val="20"/>
        </w:rPr>
      </w:pPr>
    </w:p>
    <w:p w:rsidR="00BC5D8F" w:rsidRDefault="00BC5D8F" w:rsidP="00BC5D8F">
      <w:pPr>
        <w:pStyle w:val="Sinespaciado"/>
        <w:ind w:left="-709" w:right="-143"/>
        <w:jc w:val="both"/>
        <w:rPr>
          <w:rFonts w:ascii="Tahoma" w:hAnsi="Tahoma" w:cs="Tahoma"/>
          <w:sz w:val="18"/>
          <w:szCs w:val="18"/>
          <w:lang w:val="es-ES_tradnl"/>
        </w:rPr>
      </w:pPr>
      <w:r w:rsidRPr="00CB71A4">
        <w:rPr>
          <w:rFonts w:ascii="Tahoma" w:hAnsi="Tahoma" w:cs="Tahoma"/>
          <w:b/>
          <w:sz w:val="18"/>
          <w:szCs w:val="18"/>
          <w:lang w:val="es-ES_tradnl"/>
        </w:rPr>
        <w:t xml:space="preserve">LA </w:t>
      </w:r>
      <w:r w:rsidRPr="00CB71A4">
        <w:rPr>
          <w:rFonts w:ascii="Tahoma" w:hAnsi="Tahoma" w:cs="Tahoma"/>
          <w:b/>
          <w:sz w:val="18"/>
          <w:szCs w:val="18"/>
        </w:rPr>
        <w:t>DIRECCIÓN DE RECURSOS HUMANOS DEL MUNICIPIO DE SAN NICOLÁS DE LOS GARZA</w:t>
      </w:r>
      <w:r w:rsidRPr="00CB71A4">
        <w:rPr>
          <w:rFonts w:ascii="Tahoma" w:hAnsi="Tahoma" w:cs="Tahoma"/>
          <w:sz w:val="18"/>
          <w:szCs w:val="18"/>
          <w:lang w:val="es-ES_tradnl"/>
        </w:rPr>
        <w:t>,</w:t>
      </w:r>
      <w:r w:rsidRPr="00B65F79">
        <w:rPr>
          <w:rFonts w:ascii="Tahoma" w:hAnsi="Tahoma" w:cs="Tahoma"/>
          <w:b/>
          <w:sz w:val="18"/>
          <w:szCs w:val="18"/>
          <w:lang w:val="es-ES_tradnl"/>
        </w:rPr>
        <w:t xml:space="preserve"> </w:t>
      </w:r>
      <w:r w:rsidRPr="00CB71A4">
        <w:rPr>
          <w:rFonts w:ascii="Tahoma" w:hAnsi="Tahoma" w:cs="Tahoma"/>
          <w:b/>
          <w:sz w:val="18"/>
          <w:szCs w:val="18"/>
          <w:lang w:val="es-ES_tradnl"/>
        </w:rPr>
        <w:t>es el encargado</w:t>
      </w:r>
      <w:r w:rsidRPr="00CB71A4">
        <w:rPr>
          <w:rFonts w:ascii="Tahoma" w:hAnsi="Tahoma" w:cs="Tahoma"/>
          <w:sz w:val="18"/>
          <w:szCs w:val="18"/>
          <w:lang w:val="es-ES_tradnl"/>
        </w:rPr>
        <w:t xml:space="preserve"> del tratamiento de los </w:t>
      </w:r>
      <w:r>
        <w:rPr>
          <w:rFonts w:ascii="Tahoma" w:hAnsi="Tahoma" w:cs="Tahoma"/>
          <w:sz w:val="18"/>
          <w:szCs w:val="18"/>
          <w:lang w:val="es-ES_tradnl"/>
        </w:rPr>
        <w:t xml:space="preserve">datos personales que proporciona. </w:t>
      </w:r>
      <w:r w:rsidRPr="00CB71A4">
        <w:rPr>
          <w:rFonts w:ascii="Tahoma" w:hAnsi="Tahoma" w:cs="Tahoma"/>
          <w:sz w:val="18"/>
          <w:szCs w:val="18"/>
          <w:lang w:val="es-ES_tradnl"/>
        </w:rPr>
        <w:t>Sus datos personales serán utilizados con la finalidad de realizar el registro de los participantes en las acciones de capacitación, validar su asistencia a los cursos, brindar la capacitación, generar las constancias respectivas, elaborar informes, en su caso, establecer comunicación para dar seguimiento a la conclusión de los cursos, así como para aclarar dudas sobre sus datos, ya sea por algún error o imprecisión, notificación de cancelación o cambio de horario, fecha y/o sede.</w:t>
      </w:r>
    </w:p>
    <w:p w:rsidR="00BC5D8F" w:rsidRDefault="00BC5D8F" w:rsidP="00BC5D8F">
      <w:pPr>
        <w:pStyle w:val="Sinespaciado"/>
        <w:ind w:left="-709" w:right="-143"/>
        <w:jc w:val="both"/>
        <w:rPr>
          <w:rFonts w:ascii="Tahoma" w:hAnsi="Tahoma" w:cs="Tahoma"/>
          <w:sz w:val="18"/>
          <w:szCs w:val="18"/>
          <w:lang w:val="es-ES_tradnl"/>
        </w:rPr>
      </w:pPr>
    </w:p>
    <w:p w:rsidR="00BC5D8F" w:rsidRDefault="00BC5D8F" w:rsidP="00BC5D8F">
      <w:pPr>
        <w:pStyle w:val="Sinespaciado"/>
        <w:ind w:left="-709" w:right="-143"/>
        <w:jc w:val="both"/>
        <w:rPr>
          <w:rFonts w:ascii="Tahoma" w:hAnsi="Tahoma" w:cs="Tahoma"/>
          <w:sz w:val="18"/>
          <w:szCs w:val="18"/>
          <w:lang w:val="es-ES_tradnl"/>
        </w:rPr>
      </w:pPr>
      <w:r>
        <w:rPr>
          <w:rFonts w:ascii="Tahoma" w:hAnsi="Tahoma" w:cs="Tahoma"/>
          <w:sz w:val="18"/>
          <w:szCs w:val="18"/>
          <w:lang w:val="es-ES_tradnl"/>
        </w:rPr>
        <w:t xml:space="preserve">Puede ejercer derechos ARCO ante el Centro Integral de Transparencia y Protección de datos personales, ubicado en </w:t>
      </w:r>
      <w:r w:rsidRPr="00FF551C">
        <w:rPr>
          <w:rFonts w:ascii="Tahoma" w:hAnsi="Tahoma" w:cs="Tahoma"/>
          <w:sz w:val="18"/>
          <w:szCs w:val="18"/>
          <w:lang w:val="es-ES_tradnl"/>
        </w:rPr>
        <w:t>Av. Arturo B. de la Garza # 1600, Colonia Valle Dorado del municipio de San Nicolás de los Garza</w:t>
      </w:r>
      <w:r>
        <w:rPr>
          <w:rFonts w:ascii="Tahoma" w:hAnsi="Tahoma" w:cs="Tahoma"/>
          <w:sz w:val="18"/>
          <w:szCs w:val="18"/>
          <w:lang w:val="es-ES_tradnl"/>
        </w:rPr>
        <w:t xml:space="preserve">, o bien, a través de la Plataforma </w:t>
      </w:r>
      <w:r w:rsidRPr="00886A35">
        <w:rPr>
          <w:rFonts w:ascii="Tahoma" w:hAnsi="Tahoma" w:cs="Tahoma"/>
          <w:sz w:val="18"/>
          <w:szCs w:val="18"/>
          <w:lang w:val="es-ES_tradnl"/>
        </w:rPr>
        <w:t>Nacional de Transparencia  (</w:t>
      </w:r>
      <w:hyperlink r:id="rId6" w:history="1">
        <w:r w:rsidRPr="00886A35">
          <w:rPr>
            <w:rStyle w:val="Hipervnculo"/>
            <w:rFonts w:ascii="Tahoma" w:hAnsi="Tahoma" w:cs="Tahoma"/>
            <w:sz w:val="18"/>
            <w:szCs w:val="18"/>
            <w:lang w:val="es-ES_tradnl"/>
          </w:rPr>
          <w:t>http://www.plataformadetransparencia.org.mx/</w:t>
        </w:r>
      </w:hyperlink>
      <w:r w:rsidRPr="00886A35">
        <w:rPr>
          <w:rFonts w:ascii="Tahoma" w:hAnsi="Tahoma" w:cs="Tahoma"/>
          <w:sz w:val="18"/>
          <w:szCs w:val="18"/>
          <w:lang w:val="es-ES_tradnl"/>
        </w:rPr>
        <w:t>).</w:t>
      </w:r>
    </w:p>
    <w:p w:rsidR="00BC5D8F" w:rsidRPr="00886A35" w:rsidRDefault="00BC5D8F" w:rsidP="00BC5D8F">
      <w:pPr>
        <w:ind w:left="-709" w:right="-143"/>
        <w:jc w:val="both"/>
        <w:rPr>
          <w:rFonts w:ascii="Tahoma" w:hAnsi="Tahoma" w:cs="Tahoma"/>
          <w:sz w:val="18"/>
          <w:szCs w:val="18"/>
        </w:rPr>
      </w:pPr>
      <w:r w:rsidRPr="00886A35">
        <w:rPr>
          <w:rFonts w:ascii="Tahoma" w:hAnsi="Tahoma" w:cs="Tahoma"/>
          <w:sz w:val="18"/>
          <w:szCs w:val="18"/>
          <w:lang w:val="es-ES_tradnl"/>
        </w:rPr>
        <w:t xml:space="preserve">Si desea conocer el procedimiento para el ejercicio de estos derechos puede acudir al </w:t>
      </w:r>
      <w:r w:rsidRPr="00886A35">
        <w:rPr>
          <w:rFonts w:ascii="Tahoma" w:hAnsi="Tahoma" w:cs="Tahoma"/>
          <w:sz w:val="18"/>
          <w:szCs w:val="18"/>
        </w:rPr>
        <w:t>Centro Integral de Transparencia y Protección de Datos Personales</w:t>
      </w:r>
      <w:r w:rsidRPr="00886A35">
        <w:rPr>
          <w:rFonts w:ascii="Tahoma" w:hAnsi="Tahoma" w:cs="Tahoma"/>
          <w:sz w:val="18"/>
          <w:szCs w:val="18"/>
          <w:lang w:val="es-ES_tradnl"/>
        </w:rPr>
        <w:t xml:space="preserve"> a la dirección antes señalada, enviar un correo electrónico a </w:t>
      </w:r>
      <w:hyperlink r:id="rId7" w:history="1">
        <w:r w:rsidRPr="00886A35">
          <w:rPr>
            <w:rStyle w:val="Hipervnculo"/>
            <w:rFonts w:ascii="Tahoma" w:hAnsi="Tahoma" w:cs="Tahoma"/>
            <w:sz w:val="18"/>
            <w:szCs w:val="18"/>
          </w:rPr>
          <w:t>transparencia@sanicolas.gob.mx</w:t>
        </w:r>
      </w:hyperlink>
      <w:r w:rsidRPr="00886A35">
        <w:rPr>
          <w:rFonts w:ascii="Tahoma" w:hAnsi="Tahoma" w:cs="Tahoma"/>
          <w:sz w:val="18"/>
          <w:szCs w:val="18"/>
        </w:rPr>
        <w:t xml:space="preserve"> , </w:t>
      </w:r>
      <w:r w:rsidRPr="00886A35">
        <w:rPr>
          <w:rFonts w:ascii="Tahoma" w:hAnsi="Tahoma" w:cs="Tahoma"/>
          <w:sz w:val="18"/>
          <w:szCs w:val="18"/>
          <w:lang w:val="es-ES_tradnl"/>
        </w:rPr>
        <w:t>o bien, comunicarse al Tel: (81) 581341.</w:t>
      </w:r>
    </w:p>
    <w:p w:rsidR="000824F7" w:rsidRDefault="000824F7"/>
    <w:sectPr w:rsidR="000824F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E6" w:rsidRDefault="005251E6" w:rsidP="00BC5D8F">
      <w:pPr>
        <w:spacing w:after="0" w:line="240" w:lineRule="auto"/>
      </w:pPr>
      <w:r>
        <w:separator/>
      </w:r>
    </w:p>
  </w:endnote>
  <w:endnote w:type="continuationSeparator" w:id="0">
    <w:p w:rsidR="005251E6" w:rsidRDefault="005251E6" w:rsidP="00BC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E6" w:rsidRDefault="005251E6" w:rsidP="00BC5D8F">
      <w:pPr>
        <w:spacing w:after="0" w:line="240" w:lineRule="auto"/>
      </w:pPr>
      <w:r>
        <w:separator/>
      </w:r>
    </w:p>
  </w:footnote>
  <w:footnote w:type="continuationSeparator" w:id="0">
    <w:p w:rsidR="005251E6" w:rsidRDefault="005251E6" w:rsidP="00BC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8F" w:rsidRPr="002B3E00" w:rsidRDefault="00BC5D8F" w:rsidP="00BC5D8F">
    <w:pPr>
      <w:pStyle w:val="Encabezado"/>
      <w:ind w:left="4252"/>
      <w:jc w:val="right"/>
      <w:rPr>
        <w:b/>
      </w:rPr>
    </w:pPr>
    <w:r w:rsidRPr="002B3E00">
      <w:rPr>
        <w:b/>
        <w:noProof/>
      </w:rPr>
      <w:drawing>
        <wp:anchor distT="0" distB="0" distL="114300" distR="114300" simplePos="0" relativeHeight="251659264" behindDoc="0" locked="0" layoutInCell="1" allowOverlap="1" wp14:anchorId="2A6F62DE" wp14:editId="0E30B6FE">
          <wp:simplePos x="0" y="0"/>
          <wp:positionH relativeFrom="page">
            <wp:align>left</wp:align>
          </wp:positionH>
          <wp:positionV relativeFrom="paragraph">
            <wp:posOffset>-362585</wp:posOffset>
          </wp:positionV>
          <wp:extent cx="2454880" cy="1144286"/>
          <wp:effectExtent l="0" t="0" r="0" b="0"/>
          <wp:wrapNone/>
          <wp:docPr id="2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880" cy="1144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CENTRO </w:t>
    </w:r>
    <w:r w:rsidRPr="002B3E00">
      <w:rPr>
        <w:b/>
      </w:rPr>
      <w:t xml:space="preserve">INTEGRAL DE TRANSPARENCIA Y </w:t>
    </w:r>
    <w:r w:rsidRPr="002B3E00">
      <w:t>PROTECCIÓN DE DATOS PERSONALES</w:t>
    </w:r>
  </w:p>
  <w:p w:rsidR="00BC5D8F" w:rsidRDefault="00BC5D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8F"/>
    <w:rsid w:val="000824F7"/>
    <w:rsid w:val="005251E6"/>
    <w:rsid w:val="009E0164"/>
    <w:rsid w:val="00B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B4C02-6AA4-4EDB-9DA3-68CCA03B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5D8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C5D8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C5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5D8F"/>
  </w:style>
  <w:style w:type="paragraph" w:styleId="Piedepgina">
    <w:name w:val="footer"/>
    <w:basedOn w:val="Normal"/>
    <w:link w:val="PiedepginaCar"/>
    <w:uiPriority w:val="99"/>
    <w:unhideWhenUsed/>
    <w:rsid w:val="00BC5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ansparencia@sanicolas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taformadetransparencia.org.mx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reyes aguirre</dc:creator>
  <cp:keywords/>
  <dc:description/>
  <cp:lastModifiedBy>leslie reyes aguirre</cp:lastModifiedBy>
  <cp:revision>1</cp:revision>
  <dcterms:created xsi:type="dcterms:W3CDTF">2020-03-02T23:28:00Z</dcterms:created>
  <dcterms:modified xsi:type="dcterms:W3CDTF">2020-03-02T23:30:00Z</dcterms:modified>
</cp:coreProperties>
</file>