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58" w:rsidRPr="004E7258" w:rsidRDefault="004E7258" w:rsidP="004E7258">
      <w:pPr>
        <w:jc w:val="both"/>
        <w:rPr>
          <w:b/>
          <w:lang w:val="es-ES"/>
        </w:rPr>
      </w:pPr>
      <w:r w:rsidRPr="004E7258">
        <w:rPr>
          <w:b/>
          <w:lang w:val="es-ES"/>
        </w:rPr>
        <w:t>El Gobierno Municipal de San Nicolás de los Garza, Nuevo León, a todos sus habitantes hace saber:</w:t>
      </w:r>
    </w:p>
    <w:p w:rsidR="004E7258" w:rsidRPr="004E7258" w:rsidRDefault="004E7258" w:rsidP="004E7258">
      <w:pPr>
        <w:jc w:val="both"/>
        <w:rPr>
          <w:b/>
          <w:lang w:val="es-ES"/>
        </w:rPr>
      </w:pPr>
    </w:p>
    <w:p w:rsidR="004E7258" w:rsidRPr="004E7258" w:rsidRDefault="004E7258" w:rsidP="004E7258">
      <w:pPr>
        <w:jc w:val="both"/>
        <w:rPr>
          <w:b/>
          <w:lang w:val="es-ES"/>
        </w:rPr>
      </w:pPr>
    </w:p>
    <w:p w:rsidR="004E7258" w:rsidRPr="001D6AA4" w:rsidRDefault="004E7258" w:rsidP="004E7258">
      <w:pPr>
        <w:jc w:val="both"/>
        <w:rPr>
          <w:rFonts w:cs="Arial"/>
          <w:lang w:val="es-ES"/>
        </w:rPr>
      </w:pPr>
      <w:r w:rsidRPr="004E7258">
        <w:t>Por acuerdo del Republicano Ayuntamiento del Municipio de San Nicolás de los Garza, Nuevo León, en Sesi</w:t>
      </w:r>
      <w:r w:rsidR="00B8024C">
        <w:t xml:space="preserve">ón Ordinaria celebrada el día </w:t>
      </w:r>
      <w:r w:rsidR="00161531">
        <w:t>20</w:t>
      </w:r>
      <w:r w:rsidR="00184931">
        <w:t xml:space="preserve"> de junio</w:t>
      </w:r>
      <w:r w:rsidRPr="004E7258">
        <w:t xml:space="preserve"> de 2019, y en cumplimiento a lo</w:t>
      </w:r>
      <w:r w:rsidR="005A12BB">
        <w:t xml:space="preserve"> dispuesto por el Artículo 227 F</w:t>
      </w:r>
      <w:r w:rsidRPr="004E7258">
        <w:t xml:space="preserve">racción V de la Ley de Gobierno Municipal del Estado de Nuevo León; se aprobó someter a Consulta Pública </w:t>
      </w:r>
      <w:r w:rsidR="004C3B30">
        <w:rPr>
          <w:rFonts w:cstheme="minorHAnsi"/>
        </w:rPr>
        <w:t>el</w:t>
      </w:r>
      <w:r w:rsidR="00B8024C" w:rsidRPr="001D6AA4">
        <w:rPr>
          <w:rFonts w:cstheme="minorHAnsi"/>
          <w:b/>
        </w:rPr>
        <w:t xml:space="preserve"> </w:t>
      </w:r>
      <w:r w:rsidR="00B8024C" w:rsidRPr="001D6AA4">
        <w:rPr>
          <w:rFonts w:cstheme="minorHAnsi"/>
        </w:rPr>
        <w:t xml:space="preserve">Anteproyecto de </w:t>
      </w:r>
      <w:r w:rsidR="00177853">
        <w:rPr>
          <w:rFonts w:cstheme="minorHAnsi"/>
        </w:rPr>
        <w:t>Expedici</w:t>
      </w:r>
      <w:r w:rsidR="004C3B30">
        <w:rPr>
          <w:rFonts w:cstheme="minorHAnsi"/>
        </w:rPr>
        <w:t>ón del</w:t>
      </w:r>
      <w:r w:rsidR="004C3B30">
        <w:t xml:space="preserve"> Reglamento</w:t>
      </w:r>
      <w:r w:rsidR="001D6AA4">
        <w:t>:</w:t>
      </w:r>
      <w:r w:rsidRPr="004E7258">
        <w:t xml:space="preserve"> </w:t>
      </w:r>
      <w:r w:rsidR="000141B5">
        <w:rPr>
          <w:rFonts w:cs="Arial"/>
          <w:b/>
        </w:rPr>
        <w:t>Reglamento de los Derechos de las Personas Adultas Mayores en el Municipio de San Nicolás de los Garza, Nuevo León</w:t>
      </w:r>
      <w:r w:rsidR="000141B5">
        <w:rPr>
          <w:rFonts w:cs="Arial"/>
        </w:rPr>
        <w:t>,</w:t>
      </w:r>
      <w:r w:rsidR="00184931" w:rsidRPr="00184931">
        <w:rPr>
          <w:rFonts w:cs="Arial"/>
        </w:rPr>
        <w:t xml:space="preserve"> </w:t>
      </w:r>
      <w:r w:rsidR="00184931">
        <w:rPr>
          <w:rFonts w:cs="Arial"/>
          <w:lang w:val="es-ES"/>
        </w:rPr>
        <w:t xml:space="preserve">esto </w:t>
      </w:r>
      <w:r w:rsidR="00184931" w:rsidRPr="004E7258">
        <w:t>con el objeto</w:t>
      </w:r>
      <w:r w:rsidR="004E0967">
        <w:t xml:space="preserve"> de</w:t>
      </w:r>
      <w:r w:rsidR="00184931">
        <w:rPr>
          <w:lang w:val="es-MX"/>
        </w:rPr>
        <w:t xml:space="preserve"> </w:t>
      </w:r>
      <w:r w:rsidR="004E0967">
        <w:rPr>
          <w:rFonts w:ascii="Cambria" w:hAnsi="Cambria"/>
          <w:color w:val="000000"/>
        </w:rPr>
        <w:t xml:space="preserve">crear el ordenamiento que regule </w:t>
      </w:r>
      <w:r w:rsidR="004E0967" w:rsidRPr="00177853">
        <w:rPr>
          <w:rFonts w:ascii="Cambria" w:hAnsi="Cambria"/>
          <w:color w:val="000000"/>
        </w:rPr>
        <w:t>los</w:t>
      </w:r>
      <w:r w:rsidR="004E0967">
        <w:rPr>
          <w:rFonts w:ascii="Cambria" w:hAnsi="Cambria"/>
          <w:color w:val="000000"/>
        </w:rPr>
        <w:t xml:space="preserve"> lineamientos generales para la delimitación de los derechos y garantías con los que contarán los Personas Adultas Mayores en el Municipio</w:t>
      </w:r>
      <w:r w:rsidR="004E0967" w:rsidRPr="00177853">
        <w:rPr>
          <w:rFonts w:ascii="Cambria" w:hAnsi="Cambria"/>
          <w:color w:val="000000"/>
        </w:rPr>
        <w:t xml:space="preserve"> de San Nicolás de los Garza, Nuevo León.</w:t>
      </w:r>
    </w:p>
    <w:p w:rsidR="004E7258" w:rsidRPr="004E7258" w:rsidRDefault="004E7258" w:rsidP="004E7258">
      <w:pPr>
        <w:jc w:val="both"/>
      </w:pPr>
    </w:p>
    <w:p w:rsidR="004E7258" w:rsidRPr="004E7258" w:rsidRDefault="004E7258" w:rsidP="004E7258">
      <w:pPr>
        <w:jc w:val="both"/>
      </w:pPr>
      <w:r w:rsidRPr="004E7258">
        <w:t xml:space="preserve">El proyecto que se hace referencia, estará disponible en la Consejería Jurídica del Municipio de San Nicolás de los Garza, la cual se encuentran en la planta alta del edificio de la Presidencia Municipal, ubicado en Juárez No. 100, Col. Centro, Municipio de San Nicolás de los Garza, Nuevo León, y para tales efectos la ciudadanía podrá presentar sus propuestas por escrito de lunes a viernes en horario de 8:00 a 16:00 horas, o en el correo electrónico </w:t>
      </w:r>
      <w:hyperlink r:id="rId7" w:history="1">
        <w:r w:rsidRPr="004E7258">
          <w:rPr>
            <w:rStyle w:val="Hipervnculo"/>
          </w:rPr>
          <w:t>jurídico@sanicolas.gob.mx</w:t>
        </w:r>
      </w:hyperlink>
      <w:r w:rsidRPr="004E7258">
        <w:t>.</w:t>
      </w:r>
    </w:p>
    <w:p w:rsidR="004E7258" w:rsidRPr="004E7258" w:rsidRDefault="004E7258" w:rsidP="004E7258">
      <w:pPr>
        <w:jc w:val="both"/>
      </w:pPr>
    </w:p>
    <w:p w:rsidR="004E7258" w:rsidRPr="004E7258" w:rsidRDefault="004E7258" w:rsidP="004E7258">
      <w:pPr>
        <w:jc w:val="both"/>
      </w:pPr>
      <w:r w:rsidRPr="004E7258">
        <w:t>La Consulta Pública, estará vigente por un término de 15-quince días hábiles contados a partir del día de su publicación en el Periódico Oficial del Estado de Nuevo León.</w:t>
      </w:r>
    </w:p>
    <w:p w:rsidR="004E7258" w:rsidRPr="004E7258" w:rsidRDefault="004E7258" w:rsidP="004E7258">
      <w:pPr>
        <w:jc w:val="both"/>
      </w:pPr>
    </w:p>
    <w:p w:rsidR="004E7258" w:rsidRPr="004E7258" w:rsidRDefault="004E7258" w:rsidP="004E7258">
      <w:pPr>
        <w:jc w:val="both"/>
      </w:pPr>
    </w:p>
    <w:p w:rsidR="004E7258" w:rsidRPr="004E7258" w:rsidRDefault="004E7258" w:rsidP="004E7258">
      <w:pPr>
        <w:jc w:val="both"/>
      </w:pPr>
    </w:p>
    <w:p w:rsidR="004E7258" w:rsidRPr="004E7258" w:rsidRDefault="004E7258" w:rsidP="004E7258">
      <w:pPr>
        <w:jc w:val="both"/>
      </w:pPr>
    </w:p>
    <w:p w:rsidR="004E7258" w:rsidRPr="004E7258" w:rsidRDefault="004E7258" w:rsidP="004E7258">
      <w:pPr>
        <w:jc w:val="both"/>
      </w:pPr>
    </w:p>
    <w:p w:rsidR="004E7258" w:rsidRPr="004E7258" w:rsidRDefault="004E7258" w:rsidP="004E7258">
      <w:pPr>
        <w:jc w:val="both"/>
      </w:pPr>
    </w:p>
    <w:p w:rsidR="004E7258" w:rsidRPr="007A567F" w:rsidRDefault="004E7258" w:rsidP="004E7258">
      <w:pPr>
        <w:jc w:val="both"/>
        <w:rPr>
          <w:b/>
        </w:rPr>
      </w:pPr>
    </w:p>
    <w:p w:rsidR="004E7258" w:rsidRPr="007A567F" w:rsidRDefault="004E7258" w:rsidP="004E7258">
      <w:pPr>
        <w:jc w:val="both"/>
        <w:rPr>
          <w:b/>
        </w:rPr>
      </w:pPr>
      <w:r w:rsidRPr="007A567F">
        <w:rPr>
          <w:b/>
        </w:rPr>
        <w:t xml:space="preserve">             Dr. Zeferino Salgado Almaguer         </w:t>
      </w:r>
      <w:r w:rsidRPr="007A567F">
        <w:rPr>
          <w:b/>
        </w:rPr>
        <w:tab/>
        <w:t xml:space="preserve">                                   </w:t>
      </w:r>
      <w:r w:rsidR="007219AD" w:rsidRPr="007A567F">
        <w:rPr>
          <w:b/>
        </w:rPr>
        <w:t>Dr</w:t>
      </w:r>
      <w:r w:rsidRPr="007A567F">
        <w:rPr>
          <w:b/>
        </w:rPr>
        <w:t>. Alejandro Reynoso Gil</w:t>
      </w:r>
    </w:p>
    <w:p w:rsidR="004E7258" w:rsidRPr="007A567F" w:rsidRDefault="004E7258" w:rsidP="004E7258">
      <w:pPr>
        <w:jc w:val="both"/>
        <w:rPr>
          <w:b/>
        </w:rPr>
      </w:pPr>
      <w:r w:rsidRPr="007A567F">
        <w:rPr>
          <w:b/>
        </w:rPr>
        <w:t xml:space="preserve">                   Presidente Municipal</w:t>
      </w:r>
      <w:r w:rsidRPr="007A567F">
        <w:rPr>
          <w:b/>
        </w:rPr>
        <w:tab/>
        <w:t xml:space="preserve">                            </w:t>
      </w:r>
      <w:r w:rsidR="007A567F" w:rsidRPr="007A567F">
        <w:rPr>
          <w:b/>
        </w:rPr>
        <w:t xml:space="preserve">                               </w:t>
      </w:r>
      <w:r w:rsidRPr="007A567F">
        <w:rPr>
          <w:b/>
        </w:rPr>
        <w:t xml:space="preserve"> Secretario del Ayuntamiento</w:t>
      </w:r>
    </w:p>
    <w:p w:rsidR="004E7258" w:rsidRPr="004E7258" w:rsidRDefault="004E7258" w:rsidP="004E7258">
      <w:pPr>
        <w:jc w:val="both"/>
      </w:pPr>
    </w:p>
    <w:p w:rsidR="004E7258" w:rsidRPr="004E7258" w:rsidRDefault="004E7258" w:rsidP="004E7258">
      <w:pPr>
        <w:jc w:val="both"/>
      </w:pPr>
    </w:p>
    <w:p w:rsidR="004E7258" w:rsidRPr="004E7258" w:rsidRDefault="004E7258" w:rsidP="004E7258">
      <w:pPr>
        <w:jc w:val="both"/>
      </w:pPr>
    </w:p>
    <w:p w:rsidR="004E7258" w:rsidRPr="004E7258" w:rsidRDefault="004E7258" w:rsidP="004E7258">
      <w:pPr>
        <w:jc w:val="both"/>
      </w:pPr>
    </w:p>
    <w:p w:rsidR="004E7258" w:rsidRDefault="00CC1AF1" w:rsidP="004E7258">
      <w:pPr>
        <w:jc w:val="both"/>
      </w:pPr>
      <w:r>
        <w:t xml:space="preserve">Dado en </w:t>
      </w:r>
      <w:r w:rsidR="004E7258" w:rsidRPr="004E7258">
        <w:t xml:space="preserve"> Recinto Oficial de Sesiones del R. Ayuntamiento de San Nicolás d</w:t>
      </w:r>
      <w:r w:rsidR="00B8024C">
        <w:t xml:space="preserve">e los Garza, Nuevo León a los </w:t>
      </w:r>
      <w:r w:rsidR="00161531">
        <w:t>20</w:t>
      </w:r>
      <w:r w:rsidR="001D6AA4">
        <w:t>-</w:t>
      </w:r>
      <w:r w:rsidR="00161531">
        <w:t>veinte</w:t>
      </w:r>
      <w:r w:rsidR="00184931">
        <w:t xml:space="preserve"> días del mes de junio</w:t>
      </w:r>
      <w:r w:rsidR="004E7258" w:rsidRPr="004E7258">
        <w:t xml:space="preserve"> del año 2019-dos mil diecinueve.</w:t>
      </w:r>
    </w:p>
    <w:p w:rsidR="007A567F" w:rsidRPr="004E7258" w:rsidRDefault="007A567F" w:rsidP="004E7258">
      <w:pPr>
        <w:jc w:val="both"/>
      </w:pPr>
    </w:p>
    <w:p w:rsidR="004E7258" w:rsidRPr="007A567F" w:rsidRDefault="004E7258" w:rsidP="004E7258">
      <w:pPr>
        <w:jc w:val="both"/>
        <w:rPr>
          <w:sz w:val="16"/>
          <w:szCs w:val="16"/>
        </w:rPr>
      </w:pPr>
    </w:p>
    <w:p w:rsidR="008A6262" w:rsidRDefault="00184931" w:rsidP="00161531">
      <w:pPr>
        <w:jc w:val="both"/>
        <w:rPr>
          <w:sz w:val="16"/>
          <w:szCs w:val="16"/>
        </w:rPr>
      </w:pPr>
      <w:r>
        <w:rPr>
          <w:sz w:val="16"/>
          <w:szCs w:val="16"/>
        </w:rPr>
        <w:t>FATR</w:t>
      </w:r>
    </w:p>
    <w:p w:rsidR="004E0967" w:rsidRDefault="004E0967" w:rsidP="00161531">
      <w:pPr>
        <w:jc w:val="both"/>
        <w:rPr>
          <w:sz w:val="16"/>
          <w:szCs w:val="16"/>
        </w:rPr>
      </w:pPr>
    </w:p>
    <w:p w:rsidR="004E0967" w:rsidRDefault="004E0967">
      <w:pPr>
        <w:rPr>
          <w:sz w:val="16"/>
          <w:szCs w:val="16"/>
        </w:rPr>
      </w:pPr>
      <w:r>
        <w:rPr>
          <w:sz w:val="16"/>
          <w:szCs w:val="16"/>
        </w:rPr>
        <w:br w:type="page"/>
      </w:r>
    </w:p>
    <w:p w:rsidR="004E0967" w:rsidRPr="004E7258" w:rsidRDefault="004E0967" w:rsidP="004E0967">
      <w:pPr>
        <w:jc w:val="both"/>
        <w:rPr>
          <w:b/>
          <w:lang w:val="es-ES"/>
        </w:rPr>
      </w:pPr>
      <w:r w:rsidRPr="004E7258">
        <w:rPr>
          <w:b/>
          <w:lang w:val="es-ES"/>
        </w:rPr>
        <w:lastRenderedPageBreak/>
        <w:t>El Gobierno Municipal de San Nicolás de los Garza, Nuevo León, a todos sus habitantes hace saber:</w:t>
      </w:r>
    </w:p>
    <w:p w:rsidR="004E0967" w:rsidRPr="004E7258" w:rsidRDefault="004E0967" w:rsidP="004E0967">
      <w:pPr>
        <w:jc w:val="both"/>
        <w:rPr>
          <w:b/>
          <w:lang w:val="es-ES"/>
        </w:rPr>
      </w:pPr>
    </w:p>
    <w:p w:rsidR="004E0967" w:rsidRPr="004E7258" w:rsidRDefault="004E0967" w:rsidP="004E0967">
      <w:pPr>
        <w:jc w:val="both"/>
        <w:rPr>
          <w:b/>
          <w:lang w:val="es-ES"/>
        </w:rPr>
      </w:pPr>
    </w:p>
    <w:p w:rsidR="004E0967" w:rsidRPr="001D6AA4" w:rsidRDefault="004E0967" w:rsidP="004E0967">
      <w:pPr>
        <w:jc w:val="both"/>
        <w:rPr>
          <w:rFonts w:cs="Arial"/>
          <w:lang w:val="es-ES"/>
        </w:rPr>
      </w:pPr>
      <w:r w:rsidRPr="004E7258">
        <w:t>Por acuerdo del Republicano Ayuntamiento del Municipio de San Nicolás de los Garza, Nuevo León, en Sesi</w:t>
      </w:r>
      <w:r>
        <w:t>ón Ordinaria celebrada el día 20 de junio</w:t>
      </w:r>
      <w:r w:rsidRPr="004E7258">
        <w:t xml:space="preserve"> de 2019, y en cumplimiento a lo</w:t>
      </w:r>
      <w:r>
        <w:t xml:space="preserve"> dispuesto por el Artículo 227 F</w:t>
      </w:r>
      <w:r w:rsidRPr="004E7258">
        <w:t xml:space="preserve">racción V de la Ley de Gobierno Municipal del Estado de Nuevo León; se aprobó someter a Consulta Pública </w:t>
      </w:r>
      <w:r w:rsidR="004C3B30">
        <w:rPr>
          <w:rFonts w:cstheme="minorHAnsi"/>
        </w:rPr>
        <w:t>el</w:t>
      </w:r>
      <w:r w:rsidRPr="001D6AA4">
        <w:rPr>
          <w:rFonts w:cstheme="minorHAnsi"/>
          <w:b/>
        </w:rPr>
        <w:t xml:space="preserve"> </w:t>
      </w:r>
      <w:r w:rsidRPr="001D6AA4">
        <w:rPr>
          <w:rFonts w:cstheme="minorHAnsi"/>
        </w:rPr>
        <w:t xml:space="preserve">Anteproyecto de </w:t>
      </w:r>
      <w:r w:rsidR="004C3B30">
        <w:rPr>
          <w:rFonts w:cstheme="minorHAnsi"/>
        </w:rPr>
        <w:t>Expedición del</w:t>
      </w:r>
      <w:r>
        <w:t xml:space="preserve"> Reglamento:</w:t>
      </w:r>
      <w:r w:rsidRPr="004E7258">
        <w:t xml:space="preserve"> </w:t>
      </w:r>
      <w:r w:rsidRPr="00184931">
        <w:rPr>
          <w:rFonts w:cs="Arial"/>
          <w:b/>
        </w:rPr>
        <w:t xml:space="preserve">Reglamento </w:t>
      </w:r>
      <w:r>
        <w:rPr>
          <w:rFonts w:cs="Arial"/>
          <w:b/>
        </w:rPr>
        <w:t>de Policía y Buen Gobierno para el Municipio de San Nicolás de los Garza, Nuevo León</w:t>
      </w:r>
      <w:r>
        <w:rPr>
          <w:rFonts w:cs="Arial"/>
        </w:rPr>
        <w:t xml:space="preserve">, </w:t>
      </w:r>
      <w:r>
        <w:rPr>
          <w:rFonts w:cs="Arial"/>
          <w:lang w:val="es-ES"/>
        </w:rPr>
        <w:t>e</w:t>
      </w:r>
      <w:bookmarkStart w:id="0" w:name="_GoBack"/>
      <w:bookmarkEnd w:id="0"/>
      <w:r>
        <w:rPr>
          <w:rFonts w:cs="Arial"/>
          <w:lang w:val="es-ES"/>
        </w:rPr>
        <w:t xml:space="preserve">sto </w:t>
      </w:r>
      <w:r w:rsidRPr="004E7258">
        <w:t>con el objeto</w:t>
      </w:r>
      <w:r>
        <w:rPr>
          <w:lang w:val="es-MX"/>
        </w:rPr>
        <w:t xml:space="preserve"> de actualizar y mejorar dicho ordenamiento.</w:t>
      </w:r>
    </w:p>
    <w:p w:rsidR="004E0967" w:rsidRPr="004E7258" w:rsidRDefault="004E0967" w:rsidP="004E0967">
      <w:pPr>
        <w:jc w:val="both"/>
      </w:pPr>
    </w:p>
    <w:p w:rsidR="004E0967" w:rsidRPr="004E7258" w:rsidRDefault="004E0967" w:rsidP="004E0967">
      <w:pPr>
        <w:jc w:val="both"/>
      </w:pPr>
      <w:r w:rsidRPr="004E7258">
        <w:t xml:space="preserve">El proyecto que se hace referencia, estará disponible en la Consejería Jurídica del Municipio de San Nicolás de los Garza, la cual se encuentran en la planta alta del edificio de la Presidencia Municipal, ubicado en Juárez No. 100, Col. Centro, Municipio de San Nicolás de los Garza, Nuevo León, y para tales efectos la ciudadanía podrá presentar sus propuestas por escrito de lunes a viernes en horario de 8:00 a 16:00 horas, o en el correo electrónico </w:t>
      </w:r>
      <w:hyperlink r:id="rId8" w:history="1">
        <w:r w:rsidRPr="004E7258">
          <w:rPr>
            <w:rStyle w:val="Hipervnculo"/>
          </w:rPr>
          <w:t>jurídico@sanicolas.gob.mx</w:t>
        </w:r>
      </w:hyperlink>
      <w:r w:rsidRPr="004E7258">
        <w:t>.</w:t>
      </w:r>
    </w:p>
    <w:p w:rsidR="004E0967" w:rsidRPr="004E7258" w:rsidRDefault="004E0967" w:rsidP="004E0967">
      <w:pPr>
        <w:jc w:val="both"/>
      </w:pPr>
    </w:p>
    <w:p w:rsidR="004E0967" w:rsidRPr="004E7258" w:rsidRDefault="004E0967" w:rsidP="004E0967">
      <w:pPr>
        <w:jc w:val="both"/>
      </w:pPr>
      <w:r w:rsidRPr="004E7258">
        <w:t>La Consulta Pública, estará vigente por un término de 15-quince días hábiles contados a partir del día de su publicación en el Periódico Oficial del Estado de Nuevo León.</w:t>
      </w:r>
    </w:p>
    <w:p w:rsidR="004E0967" w:rsidRPr="004E7258" w:rsidRDefault="004E0967" w:rsidP="004E0967">
      <w:pPr>
        <w:jc w:val="both"/>
      </w:pPr>
    </w:p>
    <w:p w:rsidR="004E0967" w:rsidRPr="004E7258" w:rsidRDefault="004E0967" w:rsidP="004E0967">
      <w:pPr>
        <w:jc w:val="both"/>
      </w:pPr>
    </w:p>
    <w:p w:rsidR="004E0967" w:rsidRPr="004E7258" w:rsidRDefault="004E0967" w:rsidP="004E0967">
      <w:pPr>
        <w:jc w:val="both"/>
      </w:pPr>
    </w:p>
    <w:p w:rsidR="004E0967" w:rsidRPr="004E7258" w:rsidRDefault="004E0967" w:rsidP="004E0967">
      <w:pPr>
        <w:jc w:val="both"/>
      </w:pPr>
    </w:p>
    <w:p w:rsidR="004E0967" w:rsidRPr="004E7258" w:rsidRDefault="004E0967" w:rsidP="004E0967">
      <w:pPr>
        <w:jc w:val="both"/>
      </w:pPr>
    </w:p>
    <w:p w:rsidR="004E0967" w:rsidRPr="004E7258" w:rsidRDefault="004E0967" w:rsidP="004E0967">
      <w:pPr>
        <w:jc w:val="both"/>
      </w:pPr>
    </w:p>
    <w:p w:rsidR="004E0967" w:rsidRPr="007A567F" w:rsidRDefault="004E0967" w:rsidP="004E0967">
      <w:pPr>
        <w:jc w:val="both"/>
        <w:rPr>
          <w:b/>
        </w:rPr>
      </w:pPr>
    </w:p>
    <w:p w:rsidR="004E0967" w:rsidRPr="007A567F" w:rsidRDefault="004E0967" w:rsidP="004E0967">
      <w:pPr>
        <w:jc w:val="both"/>
        <w:rPr>
          <w:b/>
        </w:rPr>
      </w:pPr>
      <w:r w:rsidRPr="007A567F">
        <w:rPr>
          <w:b/>
        </w:rPr>
        <w:t xml:space="preserve">             Dr. Zeferino Salgado Almaguer         </w:t>
      </w:r>
      <w:r w:rsidRPr="007A567F">
        <w:rPr>
          <w:b/>
        </w:rPr>
        <w:tab/>
        <w:t xml:space="preserve">                                   Dr. Alejandro Reynoso Gil</w:t>
      </w:r>
    </w:p>
    <w:p w:rsidR="004E0967" w:rsidRPr="007A567F" w:rsidRDefault="004E0967" w:rsidP="004E0967">
      <w:pPr>
        <w:jc w:val="both"/>
        <w:rPr>
          <w:b/>
        </w:rPr>
      </w:pPr>
      <w:r w:rsidRPr="007A567F">
        <w:rPr>
          <w:b/>
        </w:rPr>
        <w:t xml:space="preserve">                   Presidente Municipal</w:t>
      </w:r>
      <w:r w:rsidRPr="007A567F">
        <w:rPr>
          <w:b/>
        </w:rPr>
        <w:tab/>
        <w:t xml:space="preserve">                                                            Secretario del Ayuntamiento</w:t>
      </w:r>
    </w:p>
    <w:p w:rsidR="004E0967" w:rsidRPr="004E7258" w:rsidRDefault="004E0967" w:rsidP="004E0967">
      <w:pPr>
        <w:jc w:val="both"/>
      </w:pPr>
    </w:p>
    <w:p w:rsidR="004E0967" w:rsidRPr="004E7258" w:rsidRDefault="004E0967" w:rsidP="004E0967">
      <w:pPr>
        <w:jc w:val="both"/>
      </w:pPr>
    </w:p>
    <w:p w:rsidR="004E0967" w:rsidRPr="004E7258" w:rsidRDefault="004E0967" w:rsidP="004E0967">
      <w:pPr>
        <w:jc w:val="both"/>
      </w:pPr>
    </w:p>
    <w:p w:rsidR="004E0967" w:rsidRPr="004E7258" w:rsidRDefault="004E0967" w:rsidP="004E0967">
      <w:pPr>
        <w:jc w:val="both"/>
      </w:pPr>
    </w:p>
    <w:p w:rsidR="004E0967" w:rsidRDefault="004E0967" w:rsidP="004E0967">
      <w:pPr>
        <w:jc w:val="both"/>
      </w:pPr>
      <w:r>
        <w:t xml:space="preserve">Dado en </w:t>
      </w:r>
      <w:r w:rsidRPr="004E7258">
        <w:t xml:space="preserve"> Recinto Oficial de Sesiones del R. Ayuntamiento de San Nicolás d</w:t>
      </w:r>
      <w:r>
        <w:t>e los Garza, Nuevo León a los 20-veinte días del mes de junio</w:t>
      </w:r>
      <w:r w:rsidRPr="004E7258">
        <w:t xml:space="preserve"> del año 2019-dos mil diecinueve.</w:t>
      </w:r>
    </w:p>
    <w:p w:rsidR="004E0967" w:rsidRPr="004E7258" w:rsidRDefault="004E0967" w:rsidP="004E0967">
      <w:pPr>
        <w:jc w:val="both"/>
      </w:pPr>
    </w:p>
    <w:p w:rsidR="004E0967" w:rsidRPr="007A567F" w:rsidRDefault="004E0967" w:rsidP="004E0967">
      <w:pPr>
        <w:jc w:val="both"/>
        <w:rPr>
          <w:sz w:val="16"/>
          <w:szCs w:val="16"/>
        </w:rPr>
      </w:pPr>
    </w:p>
    <w:p w:rsidR="004E0967" w:rsidRDefault="004E0967" w:rsidP="004E0967">
      <w:pPr>
        <w:jc w:val="both"/>
        <w:rPr>
          <w:sz w:val="16"/>
          <w:szCs w:val="16"/>
        </w:rPr>
      </w:pPr>
      <w:r>
        <w:rPr>
          <w:sz w:val="16"/>
          <w:szCs w:val="16"/>
        </w:rPr>
        <w:t>FATR</w:t>
      </w:r>
    </w:p>
    <w:p w:rsidR="004E0967" w:rsidRDefault="004E0967" w:rsidP="00161531">
      <w:pPr>
        <w:jc w:val="both"/>
        <w:rPr>
          <w:rFonts w:cs="Arial"/>
          <w:b/>
        </w:rPr>
      </w:pPr>
    </w:p>
    <w:p w:rsidR="004E0967" w:rsidRDefault="004E0967" w:rsidP="00161531">
      <w:pPr>
        <w:jc w:val="both"/>
        <w:rPr>
          <w:rFonts w:cs="Arial"/>
          <w:b/>
        </w:rPr>
      </w:pPr>
    </w:p>
    <w:sectPr w:rsidR="004E0967" w:rsidSect="005C1EB1">
      <w:headerReference w:type="default" r:id="rId9"/>
      <w:footerReference w:type="default" r:id="rId10"/>
      <w:pgSz w:w="12240" w:h="15840"/>
      <w:pgMar w:top="1953" w:right="758" w:bottom="2473" w:left="85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7B7" w:rsidRDefault="00D677B7" w:rsidP="00F013CE">
      <w:r>
        <w:separator/>
      </w:r>
    </w:p>
  </w:endnote>
  <w:endnote w:type="continuationSeparator" w:id="0">
    <w:p w:rsidR="00D677B7" w:rsidRDefault="00D677B7" w:rsidP="00F0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8E2" w:rsidRPr="00AE08E2" w:rsidRDefault="00177853" w:rsidP="00AE08E2">
    <w:pPr>
      <w:tabs>
        <w:tab w:val="center" w:pos="4680"/>
        <w:tab w:val="right" w:pos="9360"/>
      </w:tabs>
      <w:rPr>
        <w:rFonts w:ascii="Calibri" w:eastAsia="Times New Roman" w:hAnsi="Calibri" w:cs="Times New Roman"/>
      </w:rPr>
    </w:pPr>
    <w:r w:rsidRPr="00AE08E2">
      <w:rPr>
        <w:rFonts w:ascii="Cambria" w:eastAsia="Times New Roman" w:hAnsi="Cambria" w:cs="Times New Roman"/>
        <w:noProof/>
        <w:sz w:val="22"/>
        <w:lang w:val="es-MX" w:eastAsia="es-MX"/>
      </w:rPr>
      <w:drawing>
        <wp:anchor distT="0" distB="0" distL="114300" distR="114300" simplePos="0" relativeHeight="251664384" behindDoc="0" locked="0" layoutInCell="1" allowOverlap="1" wp14:anchorId="00E56E83" wp14:editId="7CCD3808">
          <wp:simplePos x="0" y="0"/>
          <wp:positionH relativeFrom="page">
            <wp:align>center</wp:align>
          </wp:positionH>
          <wp:positionV relativeFrom="paragraph">
            <wp:posOffset>-1214755</wp:posOffset>
          </wp:positionV>
          <wp:extent cx="7597987" cy="1680845"/>
          <wp:effectExtent l="0" t="0" r="3175"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1">
                    <a:extLst>
                      <a:ext uri="{28A0092B-C50C-407E-A947-70E740481C1C}">
                        <a14:useLocalDpi xmlns:a14="http://schemas.microsoft.com/office/drawing/2010/main" val="0"/>
                      </a:ext>
                    </a:extLst>
                  </a:blip>
                  <a:stretch>
                    <a:fillRect/>
                  </a:stretch>
                </pic:blipFill>
                <pic:spPr>
                  <a:xfrm>
                    <a:off x="0" y="0"/>
                    <a:ext cx="7597987" cy="1680845"/>
                  </a:xfrm>
                  <a:prstGeom prst="rect">
                    <a:avLst/>
                  </a:prstGeom>
                </pic:spPr>
              </pic:pic>
            </a:graphicData>
          </a:graphic>
          <wp14:sizeRelH relativeFrom="page">
            <wp14:pctWidth>0</wp14:pctWidth>
          </wp14:sizeRelH>
          <wp14:sizeRelV relativeFrom="page">
            <wp14:pctHeight>0</wp14:pctHeight>
          </wp14:sizeRelV>
        </wp:anchor>
      </w:drawing>
    </w:r>
    <w:r w:rsidRPr="00AE08E2">
      <w:rPr>
        <w:rFonts w:ascii="Calibri Light" w:eastAsia="Times New Roman" w:hAnsi="Calibri Light" w:cs="Times New Roman"/>
        <w:noProof/>
        <w:lang w:val="es-MX" w:eastAsia="es-MX"/>
      </w:rPr>
      <mc:AlternateContent>
        <mc:Choice Requires="wps">
          <w:drawing>
            <wp:anchor distT="0" distB="0" distL="114300" distR="114300" simplePos="0" relativeHeight="251665408" behindDoc="0" locked="0" layoutInCell="1" allowOverlap="1" wp14:anchorId="1E819B53" wp14:editId="6D3078D8">
              <wp:simplePos x="0" y="0"/>
              <wp:positionH relativeFrom="column">
                <wp:posOffset>-303530</wp:posOffset>
              </wp:positionH>
              <wp:positionV relativeFrom="paragraph">
                <wp:posOffset>-739775</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AE08E2" w:rsidRPr="00F013CE" w:rsidRDefault="00AE08E2" w:rsidP="00AE08E2">
                          <w:pPr>
                            <w:rPr>
                              <w:rFonts w:ascii="Arial" w:hAnsi="Arial" w:cs="Arial"/>
                              <w:color w:val="003C80"/>
                              <w:sz w:val="18"/>
                              <w:szCs w:val="18"/>
                            </w:rPr>
                          </w:pPr>
                          <w:r w:rsidRPr="00F013CE">
                            <w:rPr>
                              <w:rFonts w:ascii="Arial" w:hAnsi="Arial" w:cs="Arial"/>
                              <w:color w:val="003C80"/>
                              <w:sz w:val="18"/>
                              <w:szCs w:val="18"/>
                            </w:rPr>
                            <w:t>Juárez No. 100, Centro,</w:t>
                          </w:r>
                        </w:p>
                        <w:p w:rsidR="00AE08E2" w:rsidRDefault="00AE08E2" w:rsidP="00AE08E2">
                          <w:pPr>
                            <w:rPr>
                              <w:rFonts w:ascii="Arial" w:hAnsi="Arial" w:cs="Arial"/>
                              <w:color w:val="003C80"/>
                              <w:sz w:val="18"/>
                              <w:szCs w:val="18"/>
                            </w:rPr>
                          </w:pPr>
                          <w:r w:rsidRPr="00F013CE">
                            <w:rPr>
                              <w:rFonts w:ascii="Arial" w:hAnsi="Arial" w:cs="Arial"/>
                              <w:color w:val="003C80"/>
                              <w:sz w:val="18"/>
                              <w:szCs w:val="18"/>
                            </w:rPr>
                            <w:t>San Nicolás de los Garza N.L.</w:t>
                          </w:r>
                        </w:p>
                        <w:p w:rsidR="00AE08E2" w:rsidRPr="00807279" w:rsidRDefault="00AE08E2" w:rsidP="00AE08E2">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807279">
                            <w:rPr>
                              <w:rFonts w:ascii="Arial" w:hAnsi="Arial" w:cs="Arial"/>
                              <w:b/>
                              <w:color w:val="003C80"/>
                              <w:sz w:val="18"/>
                              <w:szCs w:val="18"/>
                            </w:rPr>
                            <w:t>8158·12</w:t>
                          </w:r>
                          <w:r w:rsidR="007E7C9C">
                            <w:rPr>
                              <w:rFonts w:ascii="Arial" w:hAnsi="Arial" w:cs="Arial"/>
                              <w:b/>
                              <w:color w:val="003C80"/>
                              <w:sz w:val="18"/>
                              <w:szCs w:val="18"/>
                            </w:rPr>
                            <w:t>00</w:t>
                          </w:r>
                        </w:p>
                        <w:p w:rsidR="00AE08E2" w:rsidRDefault="00D677B7" w:rsidP="00AE08E2">
                          <w:pPr>
                            <w:rPr>
                              <w:rStyle w:val="Hipervnculo"/>
                              <w:rFonts w:ascii="Arial" w:hAnsi="Arial" w:cs="Arial"/>
                              <w:sz w:val="18"/>
                              <w:szCs w:val="18"/>
                            </w:rPr>
                          </w:pPr>
                          <w:hyperlink r:id="rId2" w:history="1">
                            <w:r w:rsidR="00AE08E2" w:rsidRPr="00911C9C">
                              <w:rPr>
                                <w:rStyle w:val="Hipervnculo"/>
                                <w:rFonts w:ascii="Arial" w:hAnsi="Arial" w:cs="Arial"/>
                                <w:sz w:val="18"/>
                                <w:szCs w:val="18"/>
                              </w:rPr>
                              <w:t>www.sanicolas.gob.mx</w:t>
                            </w:r>
                          </w:hyperlink>
                        </w:p>
                        <w:p w:rsidR="00AE08E2" w:rsidRDefault="00AE08E2" w:rsidP="00AE08E2">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19B53" id="_x0000_t202" coordsize="21600,21600" o:spt="202" path="m,l,21600r21600,l21600,xe">
              <v:stroke joinstyle="miter"/>
              <v:path gradientshapeok="t" o:connecttype="rect"/>
            </v:shapetype>
            <v:shape id="_x0000_s1027" type="#_x0000_t202" style="position:absolute;margin-left:-23.9pt;margin-top:-58.25pt;width:171pt;height:70.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" filled="f" stroked="f">
              <v:textbox>
                <w:txbxContent>
                  <w:p w:rsidR="00AE08E2" w:rsidRPr="00F013CE" w:rsidRDefault="00AE08E2" w:rsidP="00AE08E2">
                    <w:pPr>
                      <w:rPr>
                        <w:rFonts w:ascii="Arial" w:hAnsi="Arial" w:cs="Arial"/>
                        <w:color w:val="003C80"/>
                        <w:sz w:val="18"/>
                        <w:szCs w:val="18"/>
                      </w:rPr>
                    </w:pPr>
                    <w:r w:rsidRPr="00F013CE">
                      <w:rPr>
                        <w:rFonts w:ascii="Arial" w:hAnsi="Arial" w:cs="Arial"/>
                        <w:color w:val="003C80"/>
                        <w:sz w:val="18"/>
                        <w:szCs w:val="18"/>
                      </w:rPr>
                      <w:t>Juárez No. 100, Centro,</w:t>
                    </w:r>
                  </w:p>
                  <w:p w:rsidR="00AE08E2" w:rsidRDefault="00AE08E2" w:rsidP="00AE08E2">
                    <w:pPr>
                      <w:rPr>
                        <w:rFonts w:ascii="Arial" w:hAnsi="Arial" w:cs="Arial"/>
                        <w:color w:val="003C80"/>
                        <w:sz w:val="18"/>
                        <w:szCs w:val="18"/>
                      </w:rPr>
                    </w:pPr>
                    <w:r w:rsidRPr="00F013CE">
                      <w:rPr>
                        <w:rFonts w:ascii="Arial" w:hAnsi="Arial" w:cs="Arial"/>
                        <w:color w:val="003C80"/>
                        <w:sz w:val="18"/>
                        <w:szCs w:val="18"/>
                      </w:rPr>
                      <w:t>San Nicolás de los Garza N.L.</w:t>
                    </w:r>
                  </w:p>
                  <w:p w:rsidR="00AE08E2" w:rsidRPr="00807279" w:rsidRDefault="00AE08E2" w:rsidP="00AE08E2">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Pr="00807279">
                      <w:rPr>
                        <w:rFonts w:ascii="Arial" w:hAnsi="Arial" w:cs="Arial"/>
                        <w:b/>
                        <w:color w:val="003C80"/>
                        <w:sz w:val="18"/>
                        <w:szCs w:val="18"/>
                      </w:rPr>
                      <w:t>8158·12</w:t>
                    </w:r>
                    <w:r w:rsidR="007E7C9C">
                      <w:rPr>
                        <w:rFonts w:ascii="Arial" w:hAnsi="Arial" w:cs="Arial"/>
                        <w:b/>
                        <w:color w:val="003C80"/>
                        <w:sz w:val="18"/>
                        <w:szCs w:val="18"/>
                      </w:rPr>
                      <w:t>00</w:t>
                    </w:r>
                  </w:p>
                  <w:p w:rsidR="00AE08E2" w:rsidRDefault="00D677B7" w:rsidP="00AE08E2">
                    <w:pPr>
                      <w:rPr>
                        <w:rStyle w:val="Hipervnculo"/>
                        <w:rFonts w:ascii="Arial" w:hAnsi="Arial" w:cs="Arial"/>
                        <w:sz w:val="18"/>
                        <w:szCs w:val="18"/>
                      </w:rPr>
                    </w:pPr>
                    <w:hyperlink r:id="rId3" w:history="1">
                      <w:r w:rsidR="00AE08E2" w:rsidRPr="00911C9C">
                        <w:rPr>
                          <w:rStyle w:val="Hipervnculo"/>
                          <w:rFonts w:ascii="Arial" w:hAnsi="Arial" w:cs="Arial"/>
                          <w:sz w:val="18"/>
                          <w:szCs w:val="18"/>
                        </w:rPr>
                        <w:t>www.sanicolas.gob.mx</w:t>
                      </w:r>
                    </w:hyperlink>
                  </w:p>
                  <w:p w:rsidR="00AE08E2" w:rsidRDefault="00AE08E2" w:rsidP="00AE08E2">
                    <w:pPr>
                      <w:rPr>
                        <w:rFonts w:ascii="Arial" w:hAnsi="Arial" w:cs="Arial"/>
                        <w:color w:val="003C80"/>
                        <w:sz w:val="18"/>
                        <w:szCs w:val="18"/>
                      </w:rPr>
                    </w:pPr>
                  </w:p>
                </w:txbxContent>
              </v:textbox>
            </v:shape>
          </w:pict>
        </mc:Fallback>
      </mc:AlternateContent>
    </w:r>
    <w:r>
      <w:rPr>
        <w:rFonts w:ascii="Arial" w:eastAsia="Calibri" w:hAnsi="Arial" w:cs="Arial"/>
        <w:noProof/>
        <w:lang w:val="es-MX" w:eastAsia="es-MX"/>
      </w:rPr>
      <w:drawing>
        <wp:anchor distT="0" distB="0" distL="114300" distR="114300" simplePos="0" relativeHeight="251668480" behindDoc="0" locked="0" layoutInCell="1" allowOverlap="1" wp14:anchorId="7798F16C" wp14:editId="4172BF49">
          <wp:simplePos x="0" y="0"/>
          <wp:positionH relativeFrom="margin">
            <wp:posOffset>5266055</wp:posOffset>
          </wp:positionH>
          <wp:positionV relativeFrom="paragraph">
            <wp:posOffset>66040</wp:posOffset>
          </wp:positionV>
          <wp:extent cx="1484630" cy="3219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AE08E2" w:rsidRPr="00AE08E2">
      <w:rPr>
        <w:rFonts w:ascii="Arial" w:eastAsia="Calibri" w:hAnsi="Arial" w:cs="Arial"/>
        <w:noProof/>
        <w:lang w:val="es-MX" w:eastAsia="es-MX"/>
      </w:rPr>
      <w:drawing>
        <wp:anchor distT="0" distB="0" distL="114300" distR="114300" simplePos="0" relativeHeight="251666432" behindDoc="0" locked="0" layoutInCell="1" allowOverlap="1" wp14:anchorId="25632607" wp14:editId="67B6B13C">
          <wp:simplePos x="0" y="0"/>
          <wp:positionH relativeFrom="column">
            <wp:posOffset>4845685</wp:posOffset>
          </wp:positionH>
          <wp:positionV relativeFrom="paragraph">
            <wp:posOffset>1044113</wp:posOffset>
          </wp:positionV>
          <wp:extent cx="1485022" cy="322119"/>
          <wp:effectExtent l="0" t="0" r="0" b="0"/>
          <wp:wrapNone/>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p>
  <w:p w:rsidR="00AE08E2" w:rsidRDefault="00AE08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7B7" w:rsidRDefault="00D677B7" w:rsidP="00F013CE">
      <w:r>
        <w:separator/>
      </w:r>
    </w:p>
  </w:footnote>
  <w:footnote w:type="continuationSeparator" w:id="0">
    <w:p w:rsidR="00D677B7" w:rsidRDefault="00D677B7" w:rsidP="00F01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CE" w:rsidRPr="0069075E" w:rsidRDefault="00AE08E2" w:rsidP="0069075E">
    <w:pPr>
      <w:pStyle w:val="Encabezado"/>
    </w:pPr>
    <w:r w:rsidRPr="006B1EFD">
      <w:rPr>
        <w:rFonts w:asciiTheme="majorHAnsi" w:hAnsiTheme="majorHAnsi"/>
        <w:noProof/>
        <w:lang w:val="es-MX" w:eastAsia="es-MX"/>
      </w:rPr>
      <mc:AlternateContent>
        <mc:Choice Requires="wps">
          <w:drawing>
            <wp:anchor distT="0" distB="0" distL="114300" distR="114300" simplePos="0" relativeHeight="251672576" behindDoc="0" locked="0" layoutInCell="1" allowOverlap="1" wp14:anchorId="596A9B5E" wp14:editId="69D73EAF">
              <wp:simplePos x="0" y="0"/>
              <wp:positionH relativeFrom="column">
                <wp:posOffset>2659583</wp:posOffset>
              </wp:positionH>
              <wp:positionV relativeFrom="paragraph">
                <wp:posOffset>-59055</wp:posOffset>
              </wp:positionV>
              <wp:extent cx="4170559" cy="914400"/>
              <wp:effectExtent l="0" t="0" r="0" b="0"/>
              <wp:wrapNone/>
              <wp:docPr id="6" name="Cuadro de texto 3"/>
              <wp:cNvGraphicFramePr/>
              <a:graphic xmlns:a="http://schemas.openxmlformats.org/drawingml/2006/main">
                <a:graphicData uri="http://schemas.microsoft.com/office/word/2010/wordprocessingShape">
                  <wps:wsp>
                    <wps:cNvSpPr txBox="1"/>
                    <wps:spPr>
                      <a:xfrm>
                        <a:off x="0" y="0"/>
                        <a:ext cx="4170559"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rsidR="00DC4667" w:rsidRPr="00DC4667" w:rsidRDefault="00AE08E2" w:rsidP="00DC4667">
                          <w:pPr>
                            <w:jc w:val="right"/>
                            <w:rPr>
                              <w:rFonts w:ascii="Arial" w:eastAsia="Times New Roman" w:hAnsi="Arial" w:cs="Arial"/>
                              <w:i/>
                              <w:color w:val="0D2755"/>
                              <w:sz w:val="22"/>
                              <w:szCs w:val="20"/>
                              <w:shd w:val="clear" w:color="auto" w:fill="FFFFFF"/>
                              <w:lang w:val="en-US" w:eastAsia="en-US"/>
                            </w:rPr>
                          </w:pPr>
                          <w:r w:rsidRPr="00DC4667">
                            <w:rPr>
                              <w:rFonts w:ascii="Arial Black" w:hAnsi="Arial Black" w:cs="Arial"/>
                              <w:b/>
                              <w:color w:val="0D2755"/>
                              <w:sz w:val="28"/>
                              <w:szCs w:val="26"/>
                            </w:rPr>
                            <w:t>SECRETAR</w:t>
                          </w:r>
                          <w:r w:rsidR="00177853" w:rsidRPr="00DC4667">
                            <w:rPr>
                              <w:rFonts w:ascii="Arial Black" w:hAnsi="Arial Black" w:cs="Arial"/>
                              <w:b/>
                              <w:color w:val="0D2755"/>
                              <w:sz w:val="28"/>
                              <w:szCs w:val="26"/>
                            </w:rPr>
                            <w:t>Í</w:t>
                          </w:r>
                          <w:r w:rsidRPr="00DC4667">
                            <w:rPr>
                              <w:rFonts w:ascii="Arial Black" w:hAnsi="Arial Black" w:cs="Arial"/>
                              <w:b/>
                              <w:color w:val="0D2755"/>
                              <w:sz w:val="28"/>
                              <w:szCs w:val="26"/>
                            </w:rPr>
                            <w:t xml:space="preserve">A DE </w:t>
                          </w:r>
                          <w:r w:rsidRPr="00DC4667">
                            <w:rPr>
                              <w:rFonts w:ascii="Arial Black" w:eastAsia="Times New Roman" w:hAnsi="Arial Black" w:cs="Arial"/>
                              <w:b/>
                              <w:color w:val="0D2755"/>
                              <w:sz w:val="28"/>
                              <w:szCs w:val="26"/>
                              <w:shd w:val="clear" w:color="auto" w:fill="FFFFFF"/>
                              <w:lang w:val="en-US" w:eastAsia="en-US"/>
                            </w:rPr>
                            <w:t>AYUNTAMIENTO</w:t>
                          </w:r>
                        </w:p>
                        <w:p w:rsidR="00AE08E2" w:rsidRPr="00DC4667" w:rsidRDefault="00177853" w:rsidP="00DC4667">
                          <w:pPr>
                            <w:jc w:val="right"/>
                            <w:rPr>
                              <w:rFonts w:ascii="Arial Black" w:hAnsi="Arial Black" w:cs="Arial"/>
                              <w:b/>
                              <w:color w:val="0D2755"/>
                              <w:szCs w:val="22"/>
                            </w:rPr>
                          </w:pPr>
                          <w:r w:rsidRPr="00DC4667">
                            <w:rPr>
                              <w:rFonts w:ascii="Arial Narrow" w:eastAsia="Times New Roman" w:hAnsi="Arial Narrow" w:cs="Arial"/>
                              <w:b/>
                              <w:color w:val="0D2755"/>
                              <w:sz w:val="28"/>
                              <w:szCs w:val="25"/>
                              <w:shd w:val="clear" w:color="auto" w:fill="FFFFFF"/>
                              <w:lang w:val="en-US" w:eastAsia="en-US"/>
                            </w:rPr>
                            <w:t>DIRECCIÓ</w:t>
                          </w:r>
                          <w:r w:rsidR="00AE08E2" w:rsidRPr="00DC4667">
                            <w:rPr>
                              <w:rFonts w:ascii="Arial Narrow" w:eastAsia="Times New Roman" w:hAnsi="Arial Narrow" w:cs="Arial"/>
                              <w:b/>
                              <w:color w:val="0D2755"/>
                              <w:sz w:val="28"/>
                              <w:szCs w:val="25"/>
                              <w:shd w:val="clear" w:color="auto" w:fill="FFFFFF"/>
                              <w:lang w:val="en-US" w:eastAsia="en-US"/>
                            </w:rPr>
                            <w:t>N DE GOBIERNO</w:t>
                          </w:r>
                        </w:p>
                        <w:p w:rsidR="00AE08E2" w:rsidRPr="00DC4667" w:rsidRDefault="00AE08E2" w:rsidP="00AE08E2">
                          <w:pPr>
                            <w:spacing w:line="276" w:lineRule="auto"/>
                            <w:jc w:val="right"/>
                            <w:rPr>
                              <w:rFonts w:ascii="Arial Narrow" w:hAnsi="Arial Narrow" w:cs="Arial"/>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A9B5E" id="_x0000_t202" coordsize="21600,21600" o:spt="202" path="m,l,21600r21600,l21600,xe">
              <v:stroke joinstyle="miter"/>
              <v:path gradientshapeok="t" o:connecttype="rect"/>
            </v:shapetype>
            <v:shape id="Cuadro de texto 3" o:spid="_x0000_s1026" type="#_x0000_t202" style="position:absolute;margin-left:209.4pt;margin-top:-4.65pt;width:328.4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" filled="f" stroked="f">
              <v:textbox>
                <w:txbxContent>
                  <w:p w:rsidR="00DC4667" w:rsidRPr="00DC4667" w:rsidRDefault="00AE08E2" w:rsidP="00DC4667">
                    <w:pPr>
                      <w:jc w:val="right"/>
                      <w:rPr>
                        <w:rFonts w:ascii="Arial" w:eastAsia="Times New Roman" w:hAnsi="Arial" w:cs="Arial"/>
                        <w:i/>
                        <w:color w:val="0D2755"/>
                        <w:sz w:val="22"/>
                        <w:szCs w:val="20"/>
                        <w:shd w:val="clear" w:color="auto" w:fill="FFFFFF"/>
                        <w:lang w:val="en-US" w:eastAsia="en-US"/>
                      </w:rPr>
                    </w:pPr>
                    <w:r w:rsidRPr="00DC4667">
                      <w:rPr>
                        <w:rFonts w:ascii="Arial Black" w:hAnsi="Arial Black" w:cs="Arial"/>
                        <w:b/>
                        <w:color w:val="0D2755"/>
                        <w:sz w:val="28"/>
                        <w:szCs w:val="26"/>
                      </w:rPr>
                      <w:t>SECRETAR</w:t>
                    </w:r>
                    <w:r w:rsidR="00177853" w:rsidRPr="00DC4667">
                      <w:rPr>
                        <w:rFonts w:ascii="Arial Black" w:hAnsi="Arial Black" w:cs="Arial"/>
                        <w:b/>
                        <w:color w:val="0D2755"/>
                        <w:sz w:val="28"/>
                        <w:szCs w:val="26"/>
                      </w:rPr>
                      <w:t>Í</w:t>
                    </w:r>
                    <w:r w:rsidRPr="00DC4667">
                      <w:rPr>
                        <w:rFonts w:ascii="Arial Black" w:hAnsi="Arial Black" w:cs="Arial"/>
                        <w:b/>
                        <w:color w:val="0D2755"/>
                        <w:sz w:val="28"/>
                        <w:szCs w:val="26"/>
                      </w:rPr>
                      <w:t xml:space="preserve">A DE </w:t>
                    </w:r>
                    <w:r w:rsidRPr="00DC4667">
                      <w:rPr>
                        <w:rFonts w:ascii="Arial Black" w:eastAsia="Times New Roman" w:hAnsi="Arial Black" w:cs="Arial"/>
                        <w:b/>
                        <w:color w:val="0D2755"/>
                        <w:sz w:val="28"/>
                        <w:szCs w:val="26"/>
                        <w:shd w:val="clear" w:color="auto" w:fill="FFFFFF"/>
                        <w:lang w:val="en-US" w:eastAsia="en-US"/>
                      </w:rPr>
                      <w:t>AYUNTAMIENTO</w:t>
                    </w:r>
                  </w:p>
                  <w:p w:rsidR="00AE08E2" w:rsidRPr="00DC4667" w:rsidRDefault="00177853" w:rsidP="00DC4667">
                    <w:pPr>
                      <w:jc w:val="right"/>
                      <w:rPr>
                        <w:rFonts w:ascii="Arial Black" w:hAnsi="Arial Black" w:cs="Arial"/>
                        <w:b/>
                        <w:color w:val="0D2755"/>
                        <w:szCs w:val="22"/>
                      </w:rPr>
                    </w:pPr>
                    <w:r w:rsidRPr="00DC4667">
                      <w:rPr>
                        <w:rFonts w:ascii="Arial Narrow" w:eastAsia="Times New Roman" w:hAnsi="Arial Narrow" w:cs="Arial"/>
                        <w:b/>
                        <w:color w:val="0D2755"/>
                        <w:sz w:val="28"/>
                        <w:szCs w:val="25"/>
                        <w:shd w:val="clear" w:color="auto" w:fill="FFFFFF"/>
                        <w:lang w:val="en-US" w:eastAsia="en-US"/>
                      </w:rPr>
                      <w:t>DIRECCIÓ</w:t>
                    </w:r>
                    <w:r w:rsidR="00AE08E2" w:rsidRPr="00DC4667">
                      <w:rPr>
                        <w:rFonts w:ascii="Arial Narrow" w:eastAsia="Times New Roman" w:hAnsi="Arial Narrow" w:cs="Arial"/>
                        <w:b/>
                        <w:color w:val="0D2755"/>
                        <w:sz w:val="28"/>
                        <w:szCs w:val="25"/>
                        <w:shd w:val="clear" w:color="auto" w:fill="FFFFFF"/>
                        <w:lang w:val="en-US" w:eastAsia="en-US"/>
                      </w:rPr>
                      <w:t>N DE GOBIERNO</w:t>
                    </w:r>
                  </w:p>
                  <w:p w:rsidR="00AE08E2" w:rsidRPr="00DC4667" w:rsidRDefault="00AE08E2" w:rsidP="00AE08E2">
                    <w:pPr>
                      <w:spacing w:line="276" w:lineRule="auto"/>
                      <w:jc w:val="right"/>
                      <w:rPr>
                        <w:rFonts w:ascii="Arial Narrow" w:hAnsi="Arial Narrow" w:cs="Arial"/>
                        <w:b/>
                        <w:sz w:val="28"/>
                      </w:rPr>
                    </w:pPr>
                  </w:p>
                </w:txbxContent>
              </v:textbox>
            </v:shape>
          </w:pict>
        </mc:Fallback>
      </mc:AlternateContent>
    </w:r>
    <w:r>
      <w:rPr>
        <w:noProof/>
        <w:lang w:val="es-MX" w:eastAsia="es-MX"/>
      </w:rPr>
      <w:drawing>
        <wp:anchor distT="0" distB="0" distL="114300" distR="114300" simplePos="0" relativeHeight="251670528" behindDoc="0" locked="0" layoutInCell="1" allowOverlap="1" wp14:anchorId="65E9CA09" wp14:editId="54F8A298">
          <wp:simplePos x="0" y="0"/>
          <wp:positionH relativeFrom="margin">
            <wp:posOffset>-196947</wp:posOffset>
          </wp:positionH>
          <wp:positionV relativeFrom="paragraph">
            <wp:posOffset>-326635</wp:posOffset>
          </wp:positionV>
          <wp:extent cx="2593730" cy="12090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593730" cy="12090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E127E"/>
    <w:multiLevelType w:val="hybridMultilevel"/>
    <w:tmpl w:val="64C2D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DB"/>
    <w:rsid w:val="000141B5"/>
    <w:rsid w:val="00022414"/>
    <w:rsid w:val="00030F46"/>
    <w:rsid w:val="00037E52"/>
    <w:rsid w:val="000429B2"/>
    <w:rsid w:val="000569B1"/>
    <w:rsid w:val="000B5ED3"/>
    <w:rsid w:val="00102915"/>
    <w:rsid w:val="00110AA6"/>
    <w:rsid w:val="001214F4"/>
    <w:rsid w:val="0013007A"/>
    <w:rsid w:val="00130CB5"/>
    <w:rsid w:val="00134F87"/>
    <w:rsid w:val="0014723C"/>
    <w:rsid w:val="00161531"/>
    <w:rsid w:val="00177853"/>
    <w:rsid w:val="001810A5"/>
    <w:rsid w:val="00184931"/>
    <w:rsid w:val="001B1C76"/>
    <w:rsid w:val="001D6AA4"/>
    <w:rsid w:val="001E0E6A"/>
    <w:rsid w:val="00213982"/>
    <w:rsid w:val="00224B37"/>
    <w:rsid w:val="00236854"/>
    <w:rsid w:val="00262DFA"/>
    <w:rsid w:val="002676CD"/>
    <w:rsid w:val="00287BF9"/>
    <w:rsid w:val="00294A65"/>
    <w:rsid w:val="002B4201"/>
    <w:rsid w:val="002B6B09"/>
    <w:rsid w:val="002B710B"/>
    <w:rsid w:val="00311621"/>
    <w:rsid w:val="00364E81"/>
    <w:rsid w:val="00373C27"/>
    <w:rsid w:val="003B4731"/>
    <w:rsid w:val="003D0ABF"/>
    <w:rsid w:val="003E3D50"/>
    <w:rsid w:val="003F13D5"/>
    <w:rsid w:val="003F14C0"/>
    <w:rsid w:val="00446057"/>
    <w:rsid w:val="00456B25"/>
    <w:rsid w:val="004927EB"/>
    <w:rsid w:val="004C3B30"/>
    <w:rsid w:val="004C3F28"/>
    <w:rsid w:val="004C4257"/>
    <w:rsid w:val="004E0967"/>
    <w:rsid w:val="004E7258"/>
    <w:rsid w:val="00501F1D"/>
    <w:rsid w:val="0057583D"/>
    <w:rsid w:val="00590D1B"/>
    <w:rsid w:val="005A12BB"/>
    <w:rsid w:val="005B0A51"/>
    <w:rsid w:val="005C1EB1"/>
    <w:rsid w:val="005C7969"/>
    <w:rsid w:val="005E475F"/>
    <w:rsid w:val="005F6F5C"/>
    <w:rsid w:val="006062DB"/>
    <w:rsid w:val="006552F7"/>
    <w:rsid w:val="00663A78"/>
    <w:rsid w:val="00667D8D"/>
    <w:rsid w:val="006823F8"/>
    <w:rsid w:val="0069075E"/>
    <w:rsid w:val="00697913"/>
    <w:rsid w:val="006A69C3"/>
    <w:rsid w:val="006D6DA2"/>
    <w:rsid w:val="007219AD"/>
    <w:rsid w:val="0073698C"/>
    <w:rsid w:val="00747983"/>
    <w:rsid w:val="00787192"/>
    <w:rsid w:val="007A567F"/>
    <w:rsid w:val="007E7C9C"/>
    <w:rsid w:val="008056E3"/>
    <w:rsid w:val="00811DA7"/>
    <w:rsid w:val="008147B4"/>
    <w:rsid w:val="008637B6"/>
    <w:rsid w:val="008A6262"/>
    <w:rsid w:val="008B3140"/>
    <w:rsid w:val="008E1A74"/>
    <w:rsid w:val="0095274C"/>
    <w:rsid w:val="0095611C"/>
    <w:rsid w:val="009B1514"/>
    <w:rsid w:val="00AA5269"/>
    <w:rsid w:val="00AB50C5"/>
    <w:rsid w:val="00AB64DD"/>
    <w:rsid w:val="00AD2F62"/>
    <w:rsid w:val="00AE08E2"/>
    <w:rsid w:val="00B145F0"/>
    <w:rsid w:val="00B23F05"/>
    <w:rsid w:val="00B8024C"/>
    <w:rsid w:val="00BA4B55"/>
    <w:rsid w:val="00BE2E31"/>
    <w:rsid w:val="00C504FF"/>
    <w:rsid w:val="00C50C16"/>
    <w:rsid w:val="00C85320"/>
    <w:rsid w:val="00C85685"/>
    <w:rsid w:val="00C86F3D"/>
    <w:rsid w:val="00CC1AF1"/>
    <w:rsid w:val="00CD275B"/>
    <w:rsid w:val="00CD4355"/>
    <w:rsid w:val="00D51244"/>
    <w:rsid w:val="00D677B7"/>
    <w:rsid w:val="00DA0E6F"/>
    <w:rsid w:val="00DB33EB"/>
    <w:rsid w:val="00DC0767"/>
    <w:rsid w:val="00DC4667"/>
    <w:rsid w:val="00DD53A4"/>
    <w:rsid w:val="00E13800"/>
    <w:rsid w:val="00E47EF7"/>
    <w:rsid w:val="00E54390"/>
    <w:rsid w:val="00EB7BFB"/>
    <w:rsid w:val="00ED0462"/>
    <w:rsid w:val="00ED6D67"/>
    <w:rsid w:val="00F013CE"/>
    <w:rsid w:val="00F12CA7"/>
    <w:rsid w:val="00F20123"/>
    <w:rsid w:val="00F7003C"/>
    <w:rsid w:val="00F73D2E"/>
    <w:rsid w:val="00F86293"/>
    <w:rsid w:val="00F8746F"/>
    <w:rsid w:val="00FB2334"/>
    <w:rsid w:val="00FB49AC"/>
    <w:rsid w:val="00FF6D7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F5377C7-E0F8-4258-AA33-E90C0F2C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7B4"/>
    <w:rPr>
      <w:lang w:val="es-ES_tradnl"/>
    </w:rPr>
  </w:style>
  <w:style w:type="paragraph" w:styleId="Ttulo1">
    <w:name w:val="heading 1"/>
    <w:basedOn w:val="Normal"/>
    <w:next w:val="Normal"/>
    <w:link w:val="Ttulo1Car"/>
    <w:qFormat/>
    <w:rsid w:val="00FB49AC"/>
    <w:pPr>
      <w:keepNext/>
      <w:jc w:val="center"/>
      <w:outlineLvl w:val="0"/>
    </w:pPr>
    <w:rPr>
      <w:rFonts w:ascii="Arial" w:eastAsia="Times New Roman" w:hAnsi="Arial" w:cs="Times New Roman"/>
      <w:b/>
      <w:bCs/>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062DB"/>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062DB"/>
    <w:rPr>
      <w:rFonts w:ascii="Lucida Grande" w:hAnsi="Lucida Grande"/>
      <w:sz w:val="18"/>
      <w:szCs w:val="18"/>
      <w:lang w:val="es-ES_tradnl"/>
    </w:rPr>
  </w:style>
  <w:style w:type="paragraph" w:styleId="Encabezado">
    <w:name w:val="header"/>
    <w:basedOn w:val="Normal"/>
    <w:link w:val="EncabezadoCar"/>
    <w:uiPriority w:val="99"/>
    <w:unhideWhenUsed/>
    <w:rsid w:val="00F013CE"/>
    <w:pPr>
      <w:tabs>
        <w:tab w:val="center" w:pos="4680"/>
        <w:tab w:val="right" w:pos="9360"/>
      </w:tabs>
    </w:pPr>
  </w:style>
  <w:style w:type="character" w:customStyle="1" w:styleId="EncabezadoCar">
    <w:name w:val="Encabezado Car"/>
    <w:basedOn w:val="Fuentedeprrafopredeter"/>
    <w:link w:val="Encabezado"/>
    <w:uiPriority w:val="99"/>
    <w:rsid w:val="00F013CE"/>
    <w:rPr>
      <w:lang w:val="es-ES_tradnl"/>
    </w:rPr>
  </w:style>
  <w:style w:type="paragraph" w:styleId="Piedepgina">
    <w:name w:val="footer"/>
    <w:basedOn w:val="Normal"/>
    <w:link w:val="PiedepginaCar"/>
    <w:uiPriority w:val="99"/>
    <w:unhideWhenUsed/>
    <w:rsid w:val="00F013CE"/>
    <w:pPr>
      <w:tabs>
        <w:tab w:val="center" w:pos="4680"/>
        <w:tab w:val="right" w:pos="9360"/>
      </w:tabs>
    </w:pPr>
  </w:style>
  <w:style w:type="character" w:customStyle="1" w:styleId="PiedepginaCar">
    <w:name w:val="Pie de página Car"/>
    <w:basedOn w:val="Fuentedeprrafopredeter"/>
    <w:link w:val="Piedepgina"/>
    <w:uiPriority w:val="99"/>
    <w:rsid w:val="00F013CE"/>
    <w:rPr>
      <w:lang w:val="es-ES_tradnl"/>
    </w:rPr>
  </w:style>
  <w:style w:type="paragraph" w:styleId="Textoindependiente">
    <w:name w:val="Body Text"/>
    <w:basedOn w:val="Normal"/>
    <w:link w:val="TextoindependienteCar"/>
    <w:uiPriority w:val="99"/>
    <w:semiHidden/>
    <w:unhideWhenUsed/>
    <w:rsid w:val="00DD53A4"/>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DD53A4"/>
    <w:rPr>
      <w:rFonts w:ascii="Cambria" w:eastAsia="Times New Roman" w:hAnsi="Cambria" w:cs="Cambria"/>
      <w:lang w:val="es-ES_tradnl"/>
    </w:rPr>
  </w:style>
  <w:style w:type="paragraph" w:styleId="Sinespaciado">
    <w:name w:val="No Spacing"/>
    <w:uiPriority w:val="1"/>
    <w:qFormat/>
    <w:rsid w:val="005C7969"/>
    <w:rPr>
      <w:rFonts w:eastAsiaTheme="minorHAnsi"/>
      <w:sz w:val="22"/>
      <w:szCs w:val="22"/>
      <w:lang w:val="es-MX" w:eastAsia="en-US"/>
    </w:rPr>
  </w:style>
  <w:style w:type="character" w:customStyle="1" w:styleId="Ttulo1Car">
    <w:name w:val="Título 1 Car"/>
    <w:basedOn w:val="Fuentedeprrafopredeter"/>
    <w:link w:val="Ttulo1"/>
    <w:rsid w:val="00FB49AC"/>
    <w:rPr>
      <w:rFonts w:ascii="Arial" w:eastAsia="Times New Roman" w:hAnsi="Arial" w:cs="Times New Roman"/>
      <w:b/>
      <w:bCs/>
      <w:szCs w:val="20"/>
      <w:lang w:val="es-ES"/>
    </w:rPr>
  </w:style>
  <w:style w:type="character" w:styleId="Hipervnculo">
    <w:name w:val="Hyperlink"/>
    <w:basedOn w:val="Fuentedeprrafopredeter"/>
    <w:uiPriority w:val="99"/>
    <w:unhideWhenUsed/>
    <w:rsid w:val="006823F8"/>
    <w:rPr>
      <w:color w:val="0000FF" w:themeColor="hyperlink"/>
      <w:u w:val="single"/>
    </w:rPr>
  </w:style>
  <w:style w:type="paragraph" w:styleId="Prrafodelista">
    <w:name w:val="List Paragraph"/>
    <w:basedOn w:val="Normal"/>
    <w:uiPriority w:val="34"/>
    <w:qFormat/>
    <w:rsid w:val="001D6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478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237;dico@sanicolas.gob.mx" TargetMode="External"/><Relationship Id="rId3" Type="http://schemas.openxmlformats.org/officeDocument/2006/relationships/settings" Target="settings.xml"/><Relationship Id="rId7" Type="http://schemas.openxmlformats.org/officeDocument/2006/relationships/hyperlink" Target="mailto:jur&#237;dico@sanicolas.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sanicolas.gob.mx" TargetMode="External"/><Relationship Id="rId2" Type="http://schemas.openxmlformats.org/officeDocument/2006/relationships/hyperlink" Target="http://www.sanicolas.gob.mx" TargetMode="External"/><Relationship Id="rId1" Type="http://schemas.openxmlformats.org/officeDocument/2006/relationships/image" Target="media/image2.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568</Words>
  <Characters>3129</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fernando tamez</cp:lastModifiedBy>
  <cp:revision>5</cp:revision>
  <cp:lastPrinted>2019-06-19T23:25:00Z</cp:lastPrinted>
  <dcterms:created xsi:type="dcterms:W3CDTF">2019-06-17T17:37:00Z</dcterms:created>
  <dcterms:modified xsi:type="dcterms:W3CDTF">2019-06-19T23:41:00Z</dcterms:modified>
</cp:coreProperties>
</file>