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25" w:rsidRPr="003A7A83" w:rsidRDefault="00147F25" w:rsidP="00147F25">
      <w:pPr>
        <w:jc w:val="both"/>
        <w:rPr>
          <w:rFonts w:ascii="Arial" w:hAnsi="Arial" w:cs="Arial"/>
          <w:b/>
          <w:sz w:val="23"/>
          <w:szCs w:val="23"/>
        </w:rPr>
      </w:pPr>
      <w:r w:rsidRPr="003A7A83">
        <w:rPr>
          <w:rFonts w:ascii="Arial" w:hAnsi="Arial" w:cs="Arial"/>
          <w:b/>
          <w:sz w:val="23"/>
          <w:szCs w:val="23"/>
        </w:rPr>
        <w:t>R. AYUNTAMIENTO</w:t>
      </w:r>
    </w:p>
    <w:p w:rsidR="00147F25" w:rsidRPr="003A7A83" w:rsidRDefault="00147F25" w:rsidP="00147F25">
      <w:pPr>
        <w:jc w:val="both"/>
        <w:rPr>
          <w:rFonts w:ascii="Arial" w:hAnsi="Arial" w:cs="Arial"/>
          <w:b/>
          <w:sz w:val="23"/>
          <w:szCs w:val="23"/>
        </w:rPr>
      </w:pPr>
      <w:r w:rsidRPr="003A7A83">
        <w:rPr>
          <w:rFonts w:ascii="Arial" w:hAnsi="Arial" w:cs="Arial"/>
          <w:b/>
          <w:sz w:val="23"/>
          <w:szCs w:val="23"/>
        </w:rPr>
        <w:t>P R E S E N T E.-</w:t>
      </w:r>
    </w:p>
    <w:p w:rsidR="00147F25" w:rsidRPr="003A7A83" w:rsidRDefault="00147F25" w:rsidP="00147F25">
      <w:pPr>
        <w:rPr>
          <w:rFonts w:ascii="Arial" w:hAnsi="Arial" w:cs="Arial"/>
          <w:b/>
          <w:bCs/>
          <w:sz w:val="23"/>
          <w:szCs w:val="23"/>
        </w:rPr>
      </w:pPr>
    </w:p>
    <w:p w:rsidR="003A7A83" w:rsidRPr="003A7A83" w:rsidRDefault="003A7A83" w:rsidP="003A7A83">
      <w:pPr>
        <w:jc w:val="both"/>
        <w:rPr>
          <w:rFonts w:ascii="Arial" w:hAnsi="Arial" w:cs="Arial"/>
          <w:sz w:val="23"/>
          <w:szCs w:val="23"/>
        </w:rPr>
      </w:pPr>
      <w:r w:rsidRPr="003A7A83">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aprobar y autorizar la suscripción de Convenios de Bienes Municipales, con el Instituto Municipal para el Desarrollo Cultural de San Nicolás de los Garza, Nuevo León y con el Instituto de Cultura Física y Deporte de San Nicolás de los Garza, Nuevo León, por ello, la Comisión que suscribe tiene a bien emitir el presente Dictamen, en razón a los siguientes:</w:t>
      </w:r>
    </w:p>
    <w:p w:rsidR="003A7A83" w:rsidRPr="003A7A83" w:rsidRDefault="003A7A83" w:rsidP="003A7A83">
      <w:pPr>
        <w:rPr>
          <w:rFonts w:ascii="Arial" w:hAnsi="Arial" w:cs="Arial"/>
          <w:sz w:val="23"/>
          <w:szCs w:val="23"/>
        </w:rPr>
      </w:pPr>
    </w:p>
    <w:p w:rsidR="003A7A83" w:rsidRPr="003A7A83" w:rsidRDefault="003A7A83" w:rsidP="003A7A83">
      <w:pPr>
        <w:jc w:val="center"/>
        <w:rPr>
          <w:rFonts w:ascii="Arial" w:hAnsi="Arial" w:cs="Arial"/>
          <w:b/>
          <w:sz w:val="23"/>
          <w:szCs w:val="23"/>
        </w:rPr>
      </w:pPr>
      <w:r w:rsidRPr="003A7A83">
        <w:rPr>
          <w:rFonts w:ascii="Arial" w:hAnsi="Arial" w:cs="Arial"/>
          <w:b/>
          <w:sz w:val="23"/>
          <w:szCs w:val="23"/>
        </w:rPr>
        <w:t>C O N S I D E R A N D O S</w:t>
      </w:r>
    </w:p>
    <w:p w:rsidR="003A7A83" w:rsidRPr="003A7A83" w:rsidRDefault="003A7A83" w:rsidP="003A7A83">
      <w:pPr>
        <w:jc w:val="both"/>
        <w:rPr>
          <w:rFonts w:ascii="Arial" w:hAnsi="Arial" w:cs="Arial"/>
          <w:b/>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I.</w:t>
      </w:r>
      <w:r w:rsidRPr="003A7A83">
        <w:rPr>
          <w:rFonts w:ascii="Arial" w:hAnsi="Arial" w:cs="Arial"/>
          <w:sz w:val="23"/>
          <w:szCs w:val="23"/>
        </w:rPr>
        <w:t xml:space="preserve"> Que la Comisión de Patrimonio es competente para dictaminar la presente solicitud, en virtud de lo establecido en el artículo 64 fracción XIX inciso C) del Reglamento Interior del Ayuntamiento de San Nicolás de los Garza, Nuevo León. </w:t>
      </w:r>
    </w:p>
    <w:p w:rsidR="003A7A83" w:rsidRPr="003A7A83" w:rsidRDefault="003A7A83" w:rsidP="003A7A83">
      <w:pPr>
        <w:jc w:val="both"/>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II.</w:t>
      </w:r>
      <w:r w:rsidRPr="003A7A83">
        <w:rPr>
          <w:rFonts w:ascii="Arial" w:hAnsi="Arial" w:cs="Arial"/>
          <w:sz w:val="23"/>
          <w:szCs w:val="23"/>
        </w:rPr>
        <w:t xml:space="preserve"> Que el Instituto Municipal para el Desarrollo Cultural de San Nicolás de los Garza, Nuevo León y el Instituto de Cultura Física y Deporte de San Nicolás de los Garza, Nuevo León, forman parte de la Administración Pública Paramunicipal constituidos como Organismos Descentralizados conforme a los artículos 111, 112, 113, 114 y 115 de la Ley de Gobierno Municipal del Estado de Nuevo León.</w:t>
      </w:r>
    </w:p>
    <w:p w:rsidR="003A7A83" w:rsidRPr="003A7A83" w:rsidRDefault="003A7A83" w:rsidP="003A7A83">
      <w:pPr>
        <w:jc w:val="both"/>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III.</w:t>
      </w:r>
      <w:r w:rsidRPr="003A7A83">
        <w:rPr>
          <w:rFonts w:ascii="Arial" w:hAnsi="Arial" w:cs="Arial"/>
          <w:sz w:val="23"/>
          <w:szCs w:val="23"/>
        </w:rPr>
        <w:t xml:space="preserve"> </w:t>
      </w:r>
      <w:r w:rsidRPr="003A7A83">
        <w:rPr>
          <w:rFonts w:ascii="Arial" w:hAnsi="Arial" w:cs="Arial"/>
          <w:bCs/>
          <w:snapToGrid w:val="0"/>
          <w:sz w:val="23"/>
          <w:szCs w:val="23"/>
        </w:rPr>
        <w:t>Que los Institutos Municipales requieren de bienes inmuebles para el cumplimiento de sus objetivos, para la realización de programas y actividades acorde a sus fines en beneficio de la comunidad.</w:t>
      </w:r>
    </w:p>
    <w:p w:rsidR="003A7A83" w:rsidRPr="003A7A83" w:rsidRDefault="003A7A83" w:rsidP="003A7A83">
      <w:pPr>
        <w:jc w:val="both"/>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 xml:space="preserve">IV.- </w:t>
      </w:r>
      <w:r w:rsidRPr="003A7A83">
        <w:rPr>
          <w:rFonts w:ascii="Arial" w:hAnsi="Arial" w:cs="Arial"/>
          <w:sz w:val="23"/>
          <w:szCs w:val="23"/>
        </w:rPr>
        <w:t xml:space="preserve">Que el artículo 9 del Reglamento para la Conservación y Protección de los Bienes Propiedad Municipal de </w:t>
      </w:r>
      <w:r>
        <w:rPr>
          <w:rFonts w:ascii="Arial" w:hAnsi="Arial" w:cs="Arial"/>
          <w:sz w:val="23"/>
          <w:szCs w:val="23"/>
        </w:rPr>
        <w:t>S</w:t>
      </w:r>
      <w:r w:rsidRPr="003A7A83">
        <w:rPr>
          <w:rFonts w:ascii="Arial" w:hAnsi="Arial" w:cs="Arial"/>
          <w:sz w:val="23"/>
          <w:szCs w:val="23"/>
        </w:rPr>
        <w:t xml:space="preserve">an Nicolás de los Garza, Nuevo León, establece que: </w:t>
      </w:r>
      <w:r w:rsidRPr="003A7A83">
        <w:rPr>
          <w:rFonts w:ascii="Arial" w:hAnsi="Arial" w:cs="Arial"/>
          <w:i/>
          <w:sz w:val="23"/>
          <w:szCs w:val="23"/>
        </w:rPr>
        <w:t>“Los bienes propiedad municipal destinados para los fines propios de las entidades paramunicipales son, de hecho, bienes del dominio público. Para su debido control y administración, el Municipio deberá suscribir con las entidades paramunicipales, previa autorización del Ayuntamiento, Convenio de Bienes Municipales, para el uso, goce, disfrute, aprovechamiento o explotación exclusiva de un determinado bien mueble o inmueble propiedad municipal, donde se deberán quedar claramente definidas las condiciones de la utilización de los bienes.”.</w:t>
      </w:r>
    </w:p>
    <w:p w:rsidR="003A7A83" w:rsidRPr="003A7A83" w:rsidRDefault="003A7A83" w:rsidP="003A7A83">
      <w:pPr>
        <w:jc w:val="both"/>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sz w:val="23"/>
          <w:szCs w:val="23"/>
        </w:rPr>
        <w:t>Ahora bien, los integrantes de la Comisión de Patrimonio, determina, proponer la aprobación y autorización para suscribir los Convenios de Bienes Municipales con los Institutos Municipales antes mencionados, con el fin de ceder, mientras tantos no se apruebe su extinción, el control y administración de los diversos bienes inmuebles propiedad municipal que por sus características e infraestructura sean adecuados para la realización de programas y actividades con el objeto de cumplir los fines para los que fueron constituidos.</w:t>
      </w:r>
    </w:p>
    <w:p w:rsidR="003A7A83" w:rsidRPr="003A7A83" w:rsidRDefault="003A7A83" w:rsidP="003A7A83">
      <w:pPr>
        <w:jc w:val="both"/>
        <w:rPr>
          <w:rFonts w:ascii="Arial" w:hAnsi="Arial" w:cs="Arial"/>
          <w:b/>
          <w:bCs/>
          <w:snapToGrid w:val="0"/>
          <w:sz w:val="23"/>
          <w:szCs w:val="23"/>
        </w:rPr>
      </w:pPr>
    </w:p>
    <w:p w:rsidR="003A7A83" w:rsidRPr="003A7A83" w:rsidRDefault="003A7A83" w:rsidP="003A7A83">
      <w:pPr>
        <w:jc w:val="both"/>
        <w:rPr>
          <w:rFonts w:ascii="Arial" w:hAnsi="Arial" w:cs="Arial"/>
          <w:sz w:val="23"/>
          <w:szCs w:val="23"/>
        </w:rPr>
      </w:pPr>
      <w:r w:rsidRPr="003A7A83">
        <w:rPr>
          <w:rFonts w:ascii="Arial" w:hAnsi="Arial" w:cs="Arial"/>
          <w:sz w:val="23"/>
          <w:szCs w:val="23"/>
        </w:rPr>
        <w:lastRenderedPageBreak/>
        <w:t>Por lo anteriormente expuesto la Comisión que suscribe, con fundamento en lo dispuesto por los artículos 33 fracción IV inciso j) y 203 fracción II de la Ley de Gobierno Municipal del Estado de Nuevo León, 59, 63, 64 fracción XIX inciso C) del Reglamento Interior del Ayuntamiento de San Nicolás de los Garza, propone y recomienda la aprobación del siguiente proyecto de:</w:t>
      </w:r>
    </w:p>
    <w:p w:rsidR="003A7A83" w:rsidRPr="003A7A83" w:rsidRDefault="003A7A83" w:rsidP="003A7A83">
      <w:pPr>
        <w:jc w:val="both"/>
        <w:rPr>
          <w:rFonts w:ascii="Arial" w:hAnsi="Arial" w:cs="Arial"/>
          <w:sz w:val="23"/>
          <w:szCs w:val="23"/>
        </w:rPr>
      </w:pPr>
    </w:p>
    <w:p w:rsidR="003A7A83" w:rsidRPr="003A7A83" w:rsidRDefault="003A7A83" w:rsidP="003A7A83">
      <w:pPr>
        <w:jc w:val="center"/>
        <w:rPr>
          <w:rFonts w:ascii="Arial" w:hAnsi="Arial" w:cs="Arial"/>
          <w:b/>
          <w:sz w:val="23"/>
          <w:szCs w:val="23"/>
        </w:rPr>
      </w:pPr>
      <w:r w:rsidRPr="003A7A83">
        <w:rPr>
          <w:rFonts w:ascii="Arial" w:hAnsi="Arial" w:cs="Arial"/>
          <w:b/>
          <w:sz w:val="23"/>
          <w:szCs w:val="23"/>
        </w:rPr>
        <w:t>A C U E R D O</w:t>
      </w:r>
    </w:p>
    <w:p w:rsidR="003A7A83" w:rsidRPr="003A7A83" w:rsidRDefault="003A7A83" w:rsidP="003A7A83">
      <w:pPr>
        <w:ind w:firstLine="708"/>
        <w:jc w:val="center"/>
        <w:rPr>
          <w:rFonts w:ascii="Arial" w:hAnsi="Arial" w:cs="Arial"/>
          <w:b/>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PRIMERO.-</w:t>
      </w:r>
      <w:r w:rsidRPr="003A7A83">
        <w:rPr>
          <w:rFonts w:ascii="Arial" w:hAnsi="Arial" w:cs="Arial"/>
          <w:sz w:val="23"/>
          <w:szCs w:val="23"/>
        </w:rPr>
        <w:t xml:space="preserve"> Se aprueba la suscripción de Convenios de Bienes Municipales con el Instituto Municipal para el Desarrollo Cultural de San Nicolás de los Garza, Nuevo León y con el Instituto de Cultura Física y Deporte de San Nicolás de los Garza, Nuevo León.</w:t>
      </w:r>
    </w:p>
    <w:p w:rsidR="003A7A83" w:rsidRPr="003A7A83" w:rsidRDefault="003A7A83" w:rsidP="003A7A83">
      <w:pPr>
        <w:jc w:val="both"/>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SEGUNDO.-</w:t>
      </w:r>
      <w:r w:rsidRPr="003A7A83">
        <w:rPr>
          <w:rFonts w:ascii="Arial" w:hAnsi="Arial" w:cs="Arial"/>
          <w:sz w:val="23"/>
          <w:szCs w:val="23"/>
        </w:rPr>
        <w:t xml:space="preserve"> Se autoriza la suscripción de Convenio de Bienes Municipales con el Instituto Municipal para el Desarrollo Cultural de San Nicolás de los Garza, Nuevo, con vigencia de hasta la extinción del mismo, de los siguientes bienes inmuebles propiedad municipal:</w:t>
      </w:r>
    </w:p>
    <w:p w:rsidR="003A7A83" w:rsidRDefault="003A7A83" w:rsidP="003A7A83">
      <w:pPr>
        <w:jc w:val="both"/>
        <w:rPr>
          <w:rFonts w:ascii="Arial" w:hAnsi="Arial" w:cs="Arial"/>
        </w:rPr>
      </w:pPr>
    </w:p>
    <w:tbl>
      <w:tblPr>
        <w:tblStyle w:val="Tablaconcuadrcu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5"/>
        <w:gridCol w:w="3685"/>
        <w:gridCol w:w="2551"/>
      </w:tblGrid>
      <w:tr w:rsidR="003A7A83" w:rsidRPr="00D33CBF" w:rsidTr="0069462D">
        <w:trPr>
          <w:trHeight w:val="638"/>
          <w:jc w:val="center"/>
        </w:trPr>
        <w:tc>
          <w:tcPr>
            <w:tcW w:w="851" w:type="dxa"/>
            <w:vAlign w:val="center"/>
          </w:tcPr>
          <w:p w:rsidR="003A7A83" w:rsidRPr="00D33CBF" w:rsidRDefault="003A7A83" w:rsidP="0069462D">
            <w:pPr>
              <w:jc w:val="center"/>
              <w:rPr>
                <w:rFonts w:ascii="Arial" w:hAnsi="Arial" w:cs="Arial"/>
                <w:sz w:val="15"/>
                <w:szCs w:val="15"/>
              </w:rPr>
            </w:pPr>
            <w:r w:rsidRPr="00D33CBF">
              <w:rPr>
                <w:rFonts w:ascii="Arial" w:hAnsi="Arial" w:cs="Arial"/>
                <w:b/>
                <w:sz w:val="15"/>
                <w:szCs w:val="15"/>
              </w:rPr>
              <w:t>NÚM.</w:t>
            </w:r>
          </w:p>
        </w:tc>
        <w:tc>
          <w:tcPr>
            <w:tcW w:w="2835" w:type="dxa"/>
            <w:vAlign w:val="center"/>
          </w:tcPr>
          <w:p w:rsidR="003A7A83" w:rsidRPr="00D33CBF" w:rsidRDefault="007570E9" w:rsidP="007570E9">
            <w:pPr>
              <w:tabs>
                <w:tab w:val="left" w:pos="144"/>
              </w:tabs>
              <w:jc w:val="center"/>
              <w:rPr>
                <w:rFonts w:ascii="Arial" w:hAnsi="Arial" w:cs="Arial"/>
                <w:b/>
                <w:sz w:val="15"/>
                <w:szCs w:val="15"/>
              </w:rPr>
            </w:pPr>
            <w:r>
              <w:rPr>
                <w:rFonts w:ascii="Arial" w:hAnsi="Arial" w:cs="Arial"/>
                <w:b/>
                <w:sz w:val="15"/>
                <w:szCs w:val="15"/>
              </w:rPr>
              <w:t>INMUEBLE</w:t>
            </w:r>
          </w:p>
        </w:tc>
        <w:tc>
          <w:tcPr>
            <w:tcW w:w="3685" w:type="dxa"/>
            <w:vAlign w:val="center"/>
          </w:tcPr>
          <w:p w:rsidR="003A7A83" w:rsidRPr="00D33CBF" w:rsidRDefault="007570E9" w:rsidP="0069462D">
            <w:pPr>
              <w:jc w:val="center"/>
              <w:rPr>
                <w:rFonts w:ascii="Arial" w:hAnsi="Arial" w:cs="Arial"/>
                <w:b/>
                <w:sz w:val="15"/>
                <w:szCs w:val="15"/>
              </w:rPr>
            </w:pPr>
            <w:r>
              <w:rPr>
                <w:rFonts w:ascii="Arial" w:hAnsi="Arial" w:cs="Arial"/>
                <w:b/>
                <w:sz w:val="15"/>
                <w:szCs w:val="15"/>
              </w:rPr>
              <w:t>UBICACIÓN</w:t>
            </w:r>
          </w:p>
        </w:tc>
        <w:tc>
          <w:tcPr>
            <w:tcW w:w="25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EXPEDIENTE CATASTRAL</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MUSAN</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DE LA JUVENTUD S/N, COL. POTRERO ANAHUAC</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25-003-010</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2</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CENTRO CULTURAL “LA PERGÓLA”</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SALVADOR RUEDA #201, COL. ANAHUAC</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SIN EXPEDIENTE</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3</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CENTRO CULTURAL “CONSTITUYENTES DE QUERÉTARO”</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HERIBERTO JARA S/N, COL. CONSTITUYENTES DE QUERETARO 1ER. SECTOR</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44-026-027</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4</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CENTRO CULTURAL “FRANCISCO G. SADA”</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lang w:val="en-US"/>
              </w:rPr>
              <w:t xml:space="preserve">MONTES ALPES S/N, COL. </w:t>
            </w:r>
            <w:r w:rsidRPr="00D33CBF">
              <w:rPr>
                <w:rFonts w:ascii="Arial" w:hAnsi="Arial" w:cs="Arial"/>
                <w:sz w:val="15"/>
                <w:szCs w:val="15"/>
              </w:rPr>
              <w:t>FRANCISCO G. SADA</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21-059-001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5</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CENTRO DE ARTE URBANO</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CEREZOS S/N, COL. HACIENDA LOS MORALES</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21-188-002</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6</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TEATRO DE LA CIUDAD</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REPÚBLICA MEXICANA #1104, COL. JARDINES DE SAN NICOLÁS</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04-225-001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7</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AUDITORIO “PEDRO VARGAS”</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ARTURO B. DE LA GARZA #610, CEDECO</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28-001-006</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8</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AUDITORIO “ANASTASIO VILLARREAL”</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LAS PUENTES S/N, COL. LAS PUENTES 6TO. SECTOR</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08-069-003</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9</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MUSAN EVENTOS</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DE LA JUVENTUD S/N, COL. POTRERO ANAHUAC</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SIN EXPEDIENTE</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10</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MUSAN EVENTOS FLOR DE LIZ</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MONTES APENINOS #221-S, COL. FRANCISCO G. SADA</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21-059-001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11</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CONCHA ACÚSTICA “CASA BLANCA”</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CAMINO A APODACA, COL. JARDINES DE CASA BLANCA</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47-271-002</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12</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CONCHA ACÚSTICA “LOS ÁNGELES”</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PALERMO, COL. INFONAVIR LOS ANGELES 1ER. SECTOR</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46-035-001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13</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CONCHA ACÚSTICA “LAS PUENTES”</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CALLE 25, COL. RESIDENCIAL LAS PUENTES</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14-201-001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14</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ESCENARIO “NUEVO PERIFERICO”</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JUAN PABLO II, COL. NUEVO PERIFERICO</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46-035-001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lastRenderedPageBreak/>
              <w:t>15</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ESCENARIO “PARQUE JESÚS HINOJOSA”</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LAS FLORES, COL. LOS REALES</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47-024-001</w:t>
            </w:r>
          </w:p>
        </w:tc>
      </w:tr>
      <w:tr w:rsidR="003A7A83" w:rsidRPr="00D33CBF" w:rsidTr="0069462D">
        <w:trPr>
          <w:trHeight w:val="511"/>
          <w:jc w:val="center"/>
        </w:trPr>
        <w:tc>
          <w:tcPr>
            <w:tcW w:w="851" w:type="dxa"/>
            <w:vAlign w:val="center"/>
          </w:tcPr>
          <w:p w:rsidR="003A7A83" w:rsidRPr="00D33CBF" w:rsidRDefault="003A7A83" w:rsidP="0069462D">
            <w:pPr>
              <w:jc w:val="center"/>
              <w:rPr>
                <w:rFonts w:ascii="Arial" w:hAnsi="Arial" w:cs="Arial"/>
                <w:b/>
                <w:sz w:val="15"/>
                <w:szCs w:val="15"/>
              </w:rPr>
            </w:pPr>
            <w:r w:rsidRPr="00D33CBF">
              <w:rPr>
                <w:rFonts w:ascii="Arial" w:hAnsi="Arial" w:cs="Arial"/>
                <w:b/>
                <w:sz w:val="15"/>
                <w:szCs w:val="15"/>
              </w:rPr>
              <w:t>16</w:t>
            </w:r>
          </w:p>
        </w:tc>
        <w:tc>
          <w:tcPr>
            <w:tcW w:w="283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ESCENARIO “PLAZA BENITO JUÁREZ”</w:t>
            </w:r>
          </w:p>
        </w:tc>
        <w:tc>
          <w:tcPr>
            <w:tcW w:w="3685" w:type="dxa"/>
            <w:vAlign w:val="center"/>
          </w:tcPr>
          <w:p w:rsidR="003A7A83" w:rsidRPr="00D33CBF" w:rsidRDefault="003A7A83" w:rsidP="0069462D">
            <w:pPr>
              <w:jc w:val="both"/>
              <w:rPr>
                <w:rFonts w:ascii="Arial" w:hAnsi="Arial" w:cs="Arial"/>
                <w:sz w:val="15"/>
                <w:szCs w:val="15"/>
              </w:rPr>
            </w:pPr>
            <w:r w:rsidRPr="00D33CBF">
              <w:rPr>
                <w:rFonts w:ascii="Arial" w:hAnsi="Arial" w:cs="Arial"/>
                <w:sz w:val="15"/>
                <w:szCs w:val="15"/>
              </w:rPr>
              <w:t>AV. JUÁREZ, COL. CENTRO</w:t>
            </w:r>
          </w:p>
        </w:tc>
        <w:tc>
          <w:tcPr>
            <w:tcW w:w="2551" w:type="dxa"/>
            <w:vAlign w:val="center"/>
          </w:tcPr>
          <w:p w:rsidR="003A7A83" w:rsidRPr="00D33CBF" w:rsidRDefault="003A7A83" w:rsidP="0069462D">
            <w:pPr>
              <w:jc w:val="center"/>
              <w:rPr>
                <w:rFonts w:ascii="Arial" w:eastAsia="Times New Roman" w:hAnsi="Arial" w:cs="Arial"/>
                <w:sz w:val="15"/>
                <w:szCs w:val="15"/>
                <w:lang w:val="es-MX" w:eastAsia="es-MX"/>
              </w:rPr>
            </w:pPr>
            <w:r w:rsidRPr="00D33CBF">
              <w:rPr>
                <w:rFonts w:ascii="Arial" w:hAnsi="Arial" w:cs="Arial"/>
                <w:sz w:val="15"/>
                <w:szCs w:val="15"/>
              </w:rPr>
              <w:t>01-020-001</w:t>
            </w:r>
          </w:p>
        </w:tc>
      </w:tr>
    </w:tbl>
    <w:p w:rsidR="003A7A83" w:rsidRDefault="003A7A83" w:rsidP="003A7A83">
      <w:pPr>
        <w:jc w:val="both"/>
        <w:rPr>
          <w:rFonts w:ascii="Arial" w:hAnsi="Arial" w:cs="Arial"/>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TERCERO.-</w:t>
      </w:r>
      <w:r w:rsidRPr="003A7A83">
        <w:rPr>
          <w:rFonts w:ascii="Arial" w:hAnsi="Arial" w:cs="Arial"/>
          <w:sz w:val="23"/>
          <w:szCs w:val="23"/>
        </w:rPr>
        <w:t xml:space="preserve"> Se autoriza la suscripción de Convenio de Bienes Municipales con el Instituto de Cultura Física y Deporte de San Nicolás de los Garza, Nuevo León, con vigencia de hasta la extinción del mismo, de los siguientes bienes inmuebles propiedad municipal:</w:t>
      </w:r>
    </w:p>
    <w:p w:rsidR="003A7A83" w:rsidRDefault="003A7A83" w:rsidP="003A7A83">
      <w:pPr>
        <w:jc w:val="both"/>
        <w:rPr>
          <w:rFonts w:ascii="Arial" w:hAnsi="Arial" w:cs="Arial"/>
        </w:rPr>
      </w:pPr>
    </w:p>
    <w:tbl>
      <w:tblPr>
        <w:tblStyle w:val="Tablaconcuadrcu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5"/>
        <w:gridCol w:w="3685"/>
        <w:gridCol w:w="2551"/>
      </w:tblGrid>
      <w:tr w:rsidR="003A7A83" w:rsidRPr="00DA36B6" w:rsidTr="0069462D">
        <w:trPr>
          <w:trHeight w:val="638"/>
          <w:jc w:val="center"/>
        </w:trPr>
        <w:tc>
          <w:tcPr>
            <w:tcW w:w="851" w:type="dxa"/>
            <w:vAlign w:val="center"/>
          </w:tcPr>
          <w:p w:rsidR="003A7A83" w:rsidRPr="00DA36B6" w:rsidRDefault="003A7A83" w:rsidP="0069462D">
            <w:pPr>
              <w:jc w:val="center"/>
              <w:rPr>
                <w:rFonts w:ascii="Arial" w:hAnsi="Arial" w:cs="Arial"/>
                <w:sz w:val="15"/>
                <w:szCs w:val="15"/>
              </w:rPr>
            </w:pPr>
            <w:r w:rsidRPr="00DA36B6">
              <w:rPr>
                <w:rFonts w:ascii="Arial" w:hAnsi="Arial" w:cs="Arial"/>
                <w:b/>
                <w:sz w:val="15"/>
                <w:szCs w:val="15"/>
              </w:rPr>
              <w:t>NÚM.</w:t>
            </w:r>
          </w:p>
        </w:tc>
        <w:tc>
          <w:tcPr>
            <w:tcW w:w="2835" w:type="dxa"/>
            <w:vAlign w:val="center"/>
          </w:tcPr>
          <w:p w:rsidR="003A7A83" w:rsidRPr="00DA36B6" w:rsidRDefault="003A7A83" w:rsidP="0069462D">
            <w:pPr>
              <w:tabs>
                <w:tab w:val="left" w:pos="144"/>
              </w:tabs>
              <w:jc w:val="center"/>
              <w:rPr>
                <w:rFonts w:ascii="Arial" w:hAnsi="Arial" w:cs="Arial"/>
                <w:b/>
                <w:sz w:val="15"/>
                <w:szCs w:val="15"/>
              </w:rPr>
            </w:pPr>
            <w:r w:rsidRPr="00DA36B6">
              <w:rPr>
                <w:rFonts w:ascii="Arial" w:hAnsi="Arial" w:cs="Arial"/>
                <w:b/>
                <w:sz w:val="15"/>
                <w:szCs w:val="15"/>
              </w:rPr>
              <w:t>INMUEBLE</w:t>
            </w:r>
          </w:p>
        </w:tc>
        <w:tc>
          <w:tcPr>
            <w:tcW w:w="3685"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UBICACIÓN</w:t>
            </w:r>
          </w:p>
        </w:tc>
        <w:tc>
          <w:tcPr>
            <w:tcW w:w="25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EXPEDIENTE CATASTRAL</w:t>
            </w:r>
          </w:p>
        </w:tc>
      </w:tr>
      <w:tr w:rsidR="003A7A83" w:rsidRPr="00DA36B6" w:rsidTr="0069462D">
        <w:trPr>
          <w:trHeight w:val="610"/>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1</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“OSVALDO BATTOCLETI”</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JORGE GONZALEZ CAMARENA ENTRE ARTURO B. DE LA GARZA Y JOAQUIN A. MORA, CEDECO</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28-001-007</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2</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“ANAHUAC”</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RUBEN DARIO ENTRE FEDERICO GARCÍA Y MANUEL L. BARRAGÁN, COL. ANAHUAC</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SIN EXPEDIENTE</w:t>
            </w:r>
          </w:p>
        </w:tc>
      </w:tr>
      <w:tr w:rsidR="003A7A83" w:rsidRPr="00DA36B6" w:rsidTr="0069462D">
        <w:trPr>
          <w:trHeight w:val="697"/>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3</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“REVOLUCIÓN”</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PICO SORATA ENTRE AV. LAS PUENTES Y MONTES APALACHES, COL. LAS PEUNTES 6TO. 7MO. Y 10VO. SECTOR</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08-094-001</w:t>
            </w:r>
          </w:p>
        </w:tc>
      </w:tr>
      <w:tr w:rsidR="003A7A83" w:rsidRPr="00DA36B6" w:rsidTr="0069462D">
        <w:trPr>
          <w:trHeight w:val="65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4</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“CONSTITUYENTES DE QUERETARO 1ER. Y 3ER. SECTOR”</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SALVADOR ALVARADO Y JESÚS LÓPEZ LIRA, COL. CONSTITUYENTES DE QUERETARO 1ER. Y 3ER. SECTOR</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44-256-001</w:t>
            </w:r>
          </w:p>
        </w:tc>
      </w:tr>
      <w:tr w:rsidR="003A7A83" w:rsidRPr="00DA36B6" w:rsidTr="0069462D">
        <w:trPr>
          <w:trHeight w:val="830"/>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5</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“CONSTITUYENTES DE QUERETARO”</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GUILLERMO PRIETOCRUZ CON PROLONGACIÓN CHURUBUSCO, COL. CONSTITUYENTES DE QUERETARO 5TO. Y 6TO. SECTOR</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SIN EXPEDIENTE</w:t>
            </w:r>
          </w:p>
        </w:tc>
      </w:tr>
      <w:tr w:rsidR="003A7A83" w:rsidRPr="00DA36B6" w:rsidTr="0069462D">
        <w:trPr>
          <w:trHeight w:val="700"/>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6</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“MARIO J. MONTEMAYOR”</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JUAN MONTEMAYOR ENTRE CALLE 1 Y JUAN MORALES, COL. HACIENDA LOS MORALES 3ER. SECTOR 3RA. ETAPA</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21-254-001</w:t>
            </w:r>
          </w:p>
        </w:tc>
      </w:tr>
      <w:tr w:rsidR="003A7A83" w:rsidRPr="00DA36B6" w:rsidTr="0069462D">
        <w:trPr>
          <w:trHeight w:val="697"/>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7</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“NUEVO MEZQUITAL”</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AVENIDA ACEROS, ENTRE AV. DE LOS PARQUES Y ANILLO PERIFERICO. COL. NUEVO MEZQUITAL</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23-001-080</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8</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PABELLÓN DE TIRO CON ARCO “MARIANA AVITIA”</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PEZ VOLADOR, ENTRE ANILLO PERIFERICO Y PEZ GATO, COL. JARDINES DEL MEZQUITAL</w:t>
            </w:r>
          </w:p>
        </w:tc>
        <w:tc>
          <w:tcPr>
            <w:tcW w:w="2551" w:type="dxa"/>
            <w:vAlign w:val="center"/>
          </w:tcPr>
          <w:p w:rsidR="003A7A83" w:rsidRPr="00DA36B6" w:rsidRDefault="003A7A83" w:rsidP="0069462D">
            <w:pPr>
              <w:jc w:val="center"/>
              <w:rPr>
                <w:rFonts w:ascii="Arial" w:eastAsia="Times New Roman" w:hAnsi="Arial" w:cs="Arial"/>
                <w:sz w:val="15"/>
                <w:szCs w:val="15"/>
                <w:lang w:val="es-MX" w:eastAsia="es-MX"/>
              </w:rPr>
            </w:pPr>
            <w:r w:rsidRPr="00DA36B6">
              <w:rPr>
                <w:rFonts w:ascii="Arial" w:hAnsi="Arial" w:cs="Arial"/>
                <w:sz w:val="15"/>
                <w:szCs w:val="15"/>
              </w:rPr>
              <w:t>41-024-001</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9</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GRAN PARQUE “JESUS HINOJOSA”</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CALLE LOS REALES S/N, COL. LOS ROBLES</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47-173-002</w:t>
            </w:r>
          </w:p>
          <w:p w:rsidR="003A7A83" w:rsidRPr="00DA36B6" w:rsidRDefault="003A7A83" w:rsidP="0069462D">
            <w:pPr>
              <w:jc w:val="center"/>
              <w:rPr>
                <w:rFonts w:ascii="Arial" w:hAnsi="Arial" w:cs="Arial"/>
                <w:sz w:val="15"/>
                <w:szCs w:val="15"/>
              </w:rPr>
            </w:pPr>
            <w:r w:rsidRPr="00DA36B6">
              <w:rPr>
                <w:rFonts w:ascii="Arial" w:hAnsi="Arial" w:cs="Arial"/>
                <w:sz w:val="15"/>
                <w:szCs w:val="15"/>
              </w:rPr>
              <w:t>47-173-001</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10</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UNIDAD DEPORTIVA “ UNIDAD LABORAL”</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ARTICULO 123 COL. UNIDAD LABORAL</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42-044-001</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11</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MIGUEL ALEMAN</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CALLE 14 Y CALLE 15, COL. MIGUEL ALEMAN</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42-044-001</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12</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BOSQUES DEL NOGALAR</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OSLO Y VIENA S/N, COL. BOSQUES DEL NOGALAR</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17-074-001</w:t>
            </w:r>
          </w:p>
        </w:tc>
      </w:tr>
      <w:tr w:rsidR="003A7A83" w:rsidRPr="00DA36B6" w:rsidTr="0069462D">
        <w:trPr>
          <w:trHeight w:val="511"/>
          <w:jc w:val="center"/>
        </w:trPr>
        <w:tc>
          <w:tcPr>
            <w:tcW w:w="851" w:type="dxa"/>
            <w:vAlign w:val="center"/>
          </w:tcPr>
          <w:p w:rsidR="003A7A83" w:rsidRPr="00DA36B6" w:rsidRDefault="003A7A83" w:rsidP="0069462D">
            <w:pPr>
              <w:jc w:val="center"/>
              <w:rPr>
                <w:rFonts w:ascii="Arial" w:hAnsi="Arial" w:cs="Arial"/>
                <w:b/>
                <w:sz w:val="15"/>
                <w:szCs w:val="15"/>
              </w:rPr>
            </w:pPr>
            <w:r w:rsidRPr="00DA36B6">
              <w:rPr>
                <w:rFonts w:ascii="Arial" w:hAnsi="Arial" w:cs="Arial"/>
                <w:b/>
                <w:sz w:val="15"/>
                <w:szCs w:val="15"/>
              </w:rPr>
              <w:t>13</w:t>
            </w:r>
          </w:p>
        </w:tc>
        <w:tc>
          <w:tcPr>
            <w:tcW w:w="283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INDUSTRIAS DEL VIDRIO</w:t>
            </w:r>
          </w:p>
        </w:tc>
        <w:tc>
          <w:tcPr>
            <w:tcW w:w="3685" w:type="dxa"/>
            <w:vAlign w:val="center"/>
          </w:tcPr>
          <w:p w:rsidR="003A7A83" w:rsidRPr="00DA36B6" w:rsidRDefault="003A7A83" w:rsidP="0069462D">
            <w:pPr>
              <w:jc w:val="both"/>
              <w:rPr>
                <w:rFonts w:ascii="Arial" w:hAnsi="Arial" w:cs="Arial"/>
                <w:sz w:val="15"/>
                <w:szCs w:val="15"/>
              </w:rPr>
            </w:pPr>
            <w:r w:rsidRPr="00DA36B6">
              <w:rPr>
                <w:rFonts w:ascii="Arial" w:hAnsi="Arial" w:cs="Arial"/>
                <w:sz w:val="15"/>
                <w:szCs w:val="15"/>
              </w:rPr>
              <w:t>ITURBIDE Y OSCAR ARIZPE, COL. INDUSTRIAS DEL VIDRIO</w:t>
            </w:r>
          </w:p>
        </w:tc>
        <w:tc>
          <w:tcPr>
            <w:tcW w:w="2551" w:type="dxa"/>
            <w:vAlign w:val="center"/>
          </w:tcPr>
          <w:p w:rsidR="003A7A83" w:rsidRPr="00DA36B6" w:rsidRDefault="003A7A83" w:rsidP="0069462D">
            <w:pPr>
              <w:jc w:val="center"/>
              <w:rPr>
                <w:rFonts w:ascii="Arial" w:hAnsi="Arial" w:cs="Arial"/>
                <w:sz w:val="15"/>
                <w:szCs w:val="15"/>
              </w:rPr>
            </w:pPr>
            <w:r w:rsidRPr="00DA36B6">
              <w:rPr>
                <w:rFonts w:ascii="Arial" w:hAnsi="Arial" w:cs="Arial"/>
                <w:sz w:val="15"/>
                <w:szCs w:val="15"/>
              </w:rPr>
              <w:t>21-101-001</w:t>
            </w:r>
          </w:p>
        </w:tc>
      </w:tr>
    </w:tbl>
    <w:p w:rsidR="003A7A83" w:rsidRPr="00FA5564" w:rsidRDefault="003A7A83" w:rsidP="003A7A83">
      <w:pPr>
        <w:jc w:val="both"/>
        <w:rPr>
          <w:rFonts w:ascii="Arial" w:hAnsi="Arial" w:cs="Arial"/>
        </w:rPr>
      </w:pPr>
    </w:p>
    <w:p w:rsidR="003A7A83" w:rsidRPr="003A7A83" w:rsidRDefault="003A7A83" w:rsidP="003A7A83">
      <w:pPr>
        <w:jc w:val="both"/>
        <w:rPr>
          <w:rFonts w:ascii="Arial" w:hAnsi="Arial" w:cs="Arial"/>
          <w:sz w:val="23"/>
          <w:szCs w:val="23"/>
        </w:rPr>
      </w:pPr>
      <w:r w:rsidRPr="003A7A83">
        <w:rPr>
          <w:rFonts w:ascii="Arial" w:hAnsi="Arial" w:cs="Arial"/>
          <w:b/>
          <w:sz w:val="23"/>
          <w:szCs w:val="23"/>
        </w:rPr>
        <w:t xml:space="preserve">CUARTO.- </w:t>
      </w:r>
      <w:r w:rsidRPr="003A7A83">
        <w:rPr>
          <w:rFonts w:ascii="Arial" w:hAnsi="Arial" w:cs="Arial"/>
          <w:sz w:val="23"/>
          <w:szCs w:val="23"/>
        </w:rPr>
        <w:t xml:space="preserve">En caso de extinción del Instituto Municipal para el Desarrollo Cultural de San Nicolás de los Garza, Nuevo León o del Instituto de Cultura Física y Deporte de San Nicolás de los Garza, </w:t>
      </w:r>
      <w:r w:rsidRPr="003A7A83">
        <w:rPr>
          <w:rFonts w:ascii="Arial" w:hAnsi="Arial" w:cs="Arial"/>
          <w:sz w:val="23"/>
          <w:szCs w:val="23"/>
        </w:rPr>
        <w:lastRenderedPageBreak/>
        <w:t>Nuevo León, los inmuebles objeto del presente Acuerdo se reintegrarán su control y resguardo a la Administración Pública Municipal.</w:t>
      </w:r>
    </w:p>
    <w:p w:rsidR="003A7A83" w:rsidRPr="003A7A83" w:rsidRDefault="003A7A83" w:rsidP="003A7A83">
      <w:pPr>
        <w:jc w:val="both"/>
        <w:rPr>
          <w:rFonts w:ascii="Arial" w:hAnsi="Arial" w:cs="Arial"/>
          <w:b/>
          <w:sz w:val="23"/>
          <w:szCs w:val="23"/>
        </w:rPr>
      </w:pPr>
    </w:p>
    <w:p w:rsidR="003A7A83" w:rsidRPr="003A7A83" w:rsidRDefault="003A7A83" w:rsidP="003A7A83">
      <w:pPr>
        <w:jc w:val="both"/>
        <w:rPr>
          <w:rFonts w:ascii="Arial" w:hAnsi="Arial" w:cs="Arial"/>
          <w:b/>
          <w:sz w:val="23"/>
          <w:szCs w:val="23"/>
        </w:rPr>
      </w:pPr>
      <w:r w:rsidRPr="003A7A83">
        <w:rPr>
          <w:rFonts w:ascii="Arial" w:hAnsi="Arial" w:cs="Arial"/>
          <w:b/>
          <w:sz w:val="23"/>
          <w:szCs w:val="23"/>
        </w:rPr>
        <w:t>QUINTO.-</w:t>
      </w:r>
      <w:r w:rsidRPr="003A7A83">
        <w:rPr>
          <w:rFonts w:ascii="Arial" w:hAnsi="Arial" w:cs="Arial"/>
          <w:sz w:val="23"/>
          <w:szCs w:val="23"/>
        </w:rPr>
        <w:t xml:space="preserve"> Se Instruye a la Consejería Jurídica, para que elabore los Contratos de Bienes Municipales objeto del presente Acuerdo.</w:t>
      </w:r>
    </w:p>
    <w:p w:rsidR="003A7A83" w:rsidRPr="003A7A83" w:rsidRDefault="003A7A83" w:rsidP="003A7A83">
      <w:pPr>
        <w:jc w:val="both"/>
        <w:rPr>
          <w:rFonts w:ascii="Arial" w:hAnsi="Arial" w:cs="Arial"/>
          <w:b/>
          <w:sz w:val="23"/>
          <w:szCs w:val="23"/>
        </w:rPr>
      </w:pPr>
    </w:p>
    <w:p w:rsidR="003A7A83" w:rsidRPr="003A7A83" w:rsidRDefault="007570E9" w:rsidP="003A7A83">
      <w:pPr>
        <w:jc w:val="both"/>
        <w:rPr>
          <w:rFonts w:ascii="Arial" w:hAnsi="Arial" w:cs="Arial"/>
          <w:sz w:val="23"/>
          <w:szCs w:val="23"/>
        </w:rPr>
      </w:pPr>
      <w:r>
        <w:rPr>
          <w:rFonts w:ascii="Arial" w:hAnsi="Arial" w:cs="Arial"/>
          <w:b/>
          <w:sz w:val="23"/>
          <w:szCs w:val="23"/>
        </w:rPr>
        <w:t>SEXTO</w:t>
      </w:r>
      <w:bookmarkStart w:id="0" w:name="_GoBack"/>
      <w:bookmarkEnd w:id="0"/>
      <w:r w:rsidR="003A7A83" w:rsidRPr="003A7A83">
        <w:rPr>
          <w:rFonts w:ascii="Arial" w:hAnsi="Arial" w:cs="Arial"/>
          <w:b/>
          <w:sz w:val="23"/>
          <w:szCs w:val="23"/>
        </w:rPr>
        <w:t>.-</w:t>
      </w:r>
      <w:r w:rsidR="003A7A83" w:rsidRPr="003A7A83">
        <w:rPr>
          <w:rFonts w:ascii="Arial" w:hAnsi="Arial" w:cs="Arial"/>
          <w:sz w:val="23"/>
          <w:szCs w:val="23"/>
        </w:rPr>
        <w:t xml:space="preserve"> Publíquese el presente acuerdo en la Gaceta Municipal, para su difusión.</w:t>
      </w:r>
    </w:p>
    <w:p w:rsidR="003A7A83" w:rsidRPr="003A7A83" w:rsidRDefault="003A7A83" w:rsidP="003A7A83">
      <w:pPr>
        <w:jc w:val="center"/>
        <w:rPr>
          <w:rFonts w:ascii="Arial" w:hAnsi="Arial" w:cs="Arial"/>
          <w:sz w:val="23"/>
          <w:szCs w:val="23"/>
        </w:rPr>
      </w:pPr>
    </w:p>
    <w:p w:rsidR="003A7A83" w:rsidRPr="003A7A83" w:rsidRDefault="003A7A83" w:rsidP="003A7A83">
      <w:pPr>
        <w:jc w:val="both"/>
        <w:rPr>
          <w:rFonts w:ascii="Arial" w:hAnsi="Arial" w:cs="Arial"/>
          <w:sz w:val="23"/>
          <w:szCs w:val="23"/>
        </w:rPr>
      </w:pPr>
      <w:r w:rsidRPr="003A7A83">
        <w:rPr>
          <w:rFonts w:ascii="Arial" w:hAnsi="Arial" w:cs="Arial"/>
          <w:sz w:val="23"/>
          <w:szCs w:val="23"/>
        </w:rPr>
        <w:t>Así lo acuerdan y suscriben a los 08 días del mes de octubre del año 2019, en San Nicolás de los Garza, Nuevo León, los integrantes de la Comisión de Patrimonio.</w:t>
      </w:r>
    </w:p>
    <w:p w:rsidR="00147F25" w:rsidRDefault="00147F25" w:rsidP="00147F25">
      <w:pPr>
        <w:jc w:val="both"/>
        <w:rPr>
          <w:rFonts w:ascii="Arial" w:hAnsi="Arial" w:cs="Arial"/>
          <w:sz w:val="23"/>
          <w:szCs w:val="23"/>
        </w:rPr>
      </w:pPr>
    </w:p>
    <w:p w:rsidR="003A7A83" w:rsidRPr="003A7A83" w:rsidRDefault="003A7A83" w:rsidP="00147F25">
      <w:pPr>
        <w:jc w:val="both"/>
        <w:rPr>
          <w:rFonts w:ascii="Arial" w:hAnsi="Arial" w:cs="Arial"/>
          <w:sz w:val="23"/>
          <w:szCs w:val="23"/>
        </w:rPr>
      </w:pPr>
    </w:p>
    <w:p w:rsidR="00147F25" w:rsidRPr="003A7A83" w:rsidRDefault="00147F25" w:rsidP="00147F25">
      <w:pPr>
        <w:jc w:val="center"/>
        <w:rPr>
          <w:rFonts w:ascii="Arial" w:hAnsi="Arial" w:cs="Arial"/>
          <w:b/>
          <w:sz w:val="23"/>
          <w:szCs w:val="23"/>
        </w:rPr>
      </w:pPr>
      <w:r w:rsidRPr="003A7A83">
        <w:rPr>
          <w:rFonts w:ascii="Arial" w:hAnsi="Arial" w:cs="Arial"/>
          <w:b/>
          <w:sz w:val="23"/>
          <w:szCs w:val="23"/>
        </w:rPr>
        <w:t>COMISIÓN DE PATRIMONIO</w:t>
      </w:r>
    </w:p>
    <w:p w:rsidR="00147F25" w:rsidRDefault="00147F25" w:rsidP="00E4074D">
      <w:pPr>
        <w:rPr>
          <w:rFonts w:ascii="Arial" w:hAnsi="Arial" w:cs="Arial"/>
          <w:sz w:val="23"/>
          <w:szCs w:val="23"/>
        </w:rPr>
      </w:pPr>
    </w:p>
    <w:p w:rsidR="003A7A83" w:rsidRPr="003A7A83" w:rsidRDefault="003A7A83" w:rsidP="00E4074D">
      <w:pPr>
        <w:rPr>
          <w:rFonts w:ascii="Arial" w:hAnsi="Arial" w:cs="Arial"/>
          <w:sz w:val="23"/>
          <w:szCs w:val="23"/>
        </w:rPr>
      </w:pPr>
    </w:p>
    <w:p w:rsidR="00147F25" w:rsidRPr="003A7A83" w:rsidRDefault="00147F25" w:rsidP="00147F25">
      <w:pPr>
        <w:jc w:val="center"/>
        <w:rPr>
          <w:rFonts w:ascii="Arial" w:hAnsi="Arial" w:cs="Arial"/>
          <w:sz w:val="23"/>
          <w:szCs w:val="23"/>
        </w:rPr>
      </w:pPr>
    </w:p>
    <w:p w:rsidR="00147F25" w:rsidRPr="003A7A83" w:rsidRDefault="00147F25" w:rsidP="00147F25">
      <w:pPr>
        <w:jc w:val="center"/>
        <w:rPr>
          <w:rFonts w:ascii="Arial" w:hAnsi="Arial" w:cs="Arial"/>
          <w:sz w:val="23"/>
          <w:szCs w:val="23"/>
        </w:rPr>
      </w:pPr>
    </w:p>
    <w:p w:rsidR="00147F25" w:rsidRPr="003A7A83" w:rsidRDefault="00147F25" w:rsidP="00147F25">
      <w:pPr>
        <w:jc w:val="center"/>
        <w:rPr>
          <w:rFonts w:ascii="Arial" w:hAnsi="Arial" w:cs="Arial"/>
          <w:sz w:val="23"/>
          <w:szCs w:val="23"/>
        </w:rPr>
      </w:pPr>
      <w:r w:rsidRPr="003A7A83">
        <w:rPr>
          <w:rFonts w:ascii="Arial" w:hAnsi="Arial" w:cs="Arial"/>
          <w:sz w:val="23"/>
          <w:szCs w:val="23"/>
        </w:rPr>
        <w:t>C. AMPARO LILIA OLIVARES CASTAÑEDA</w:t>
      </w:r>
    </w:p>
    <w:p w:rsidR="00147F25" w:rsidRPr="003A7A83" w:rsidRDefault="00147F25" w:rsidP="00147F25">
      <w:pPr>
        <w:jc w:val="center"/>
        <w:rPr>
          <w:rFonts w:ascii="Arial" w:hAnsi="Arial" w:cs="Arial"/>
          <w:sz w:val="23"/>
          <w:szCs w:val="23"/>
        </w:rPr>
      </w:pPr>
      <w:r w:rsidRPr="003A7A83">
        <w:rPr>
          <w:rFonts w:ascii="Arial" w:hAnsi="Arial" w:cs="Arial"/>
          <w:sz w:val="23"/>
          <w:szCs w:val="23"/>
        </w:rPr>
        <w:t>PRESIDENTA</w:t>
      </w:r>
    </w:p>
    <w:p w:rsidR="00147F25" w:rsidRPr="003A7A83" w:rsidRDefault="00147F25" w:rsidP="00147F25">
      <w:pPr>
        <w:tabs>
          <w:tab w:val="center" w:pos="2410"/>
          <w:tab w:val="center" w:pos="7371"/>
        </w:tabs>
        <w:rPr>
          <w:rFonts w:ascii="Arial" w:hAnsi="Arial" w:cs="Arial"/>
          <w:sz w:val="23"/>
          <w:szCs w:val="23"/>
        </w:rPr>
      </w:pPr>
    </w:p>
    <w:p w:rsidR="00147F25" w:rsidRDefault="00147F25" w:rsidP="00147F25">
      <w:pPr>
        <w:tabs>
          <w:tab w:val="center" w:pos="2410"/>
          <w:tab w:val="center" w:pos="7371"/>
        </w:tabs>
        <w:rPr>
          <w:rFonts w:ascii="Arial" w:hAnsi="Arial" w:cs="Arial"/>
          <w:sz w:val="23"/>
          <w:szCs w:val="23"/>
        </w:rPr>
      </w:pPr>
    </w:p>
    <w:p w:rsidR="003A7A83" w:rsidRPr="003A7A83" w:rsidRDefault="003A7A83" w:rsidP="00147F25">
      <w:pPr>
        <w:tabs>
          <w:tab w:val="center" w:pos="2410"/>
          <w:tab w:val="center" w:pos="7371"/>
        </w:tabs>
        <w:rPr>
          <w:rFonts w:ascii="Arial" w:hAnsi="Arial" w:cs="Arial"/>
          <w:sz w:val="23"/>
          <w:szCs w:val="23"/>
        </w:rPr>
      </w:pPr>
    </w:p>
    <w:p w:rsidR="00147F25" w:rsidRPr="003A7A83" w:rsidRDefault="00147F25" w:rsidP="00147F25">
      <w:pPr>
        <w:tabs>
          <w:tab w:val="center" w:pos="2694"/>
          <w:tab w:val="center" w:pos="7513"/>
        </w:tabs>
        <w:rPr>
          <w:rFonts w:ascii="Arial" w:hAnsi="Arial" w:cs="Arial"/>
          <w:sz w:val="23"/>
          <w:szCs w:val="23"/>
        </w:rPr>
      </w:pPr>
    </w:p>
    <w:p w:rsidR="00147F25" w:rsidRPr="003A7A83" w:rsidRDefault="00147F25" w:rsidP="00147F25">
      <w:pPr>
        <w:tabs>
          <w:tab w:val="center" w:pos="2694"/>
          <w:tab w:val="center" w:pos="7513"/>
        </w:tabs>
        <w:rPr>
          <w:rFonts w:ascii="Arial" w:hAnsi="Arial" w:cs="Arial"/>
          <w:sz w:val="23"/>
          <w:szCs w:val="23"/>
        </w:rPr>
      </w:pPr>
      <w:r w:rsidRPr="003A7A83">
        <w:rPr>
          <w:rFonts w:ascii="Arial" w:hAnsi="Arial" w:cs="Arial"/>
          <w:sz w:val="23"/>
          <w:szCs w:val="23"/>
        </w:rPr>
        <w:tab/>
        <w:t>C. CLAUDIA CANO RODRÍGUEZ</w:t>
      </w:r>
      <w:r w:rsidRPr="003A7A83">
        <w:rPr>
          <w:rFonts w:ascii="Arial" w:hAnsi="Arial" w:cs="Arial"/>
          <w:sz w:val="23"/>
          <w:szCs w:val="23"/>
        </w:rPr>
        <w:tab/>
        <w:t>C. DENISSE EDITH MORALES TUDÓN</w:t>
      </w:r>
    </w:p>
    <w:p w:rsidR="00147F25" w:rsidRPr="003A7A83" w:rsidRDefault="00147F25" w:rsidP="00147F25">
      <w:pPr>
        <w:tabs>
          <w:tab w:val="center" w:pos="2694"/>
          <w:tab w:val="center" w:pos="7513"/>
        </w:tabs>
        <w:rPr>
          <w:rFonts w:ascii="Arial" w:hAnsi="Arial" w:cs="Arial"/>
          <w:sz w:val="23"/>
          <w:szCs w:val="23"/>
        </w:rPr>
      </w:pPr>
      <w:r w:rsidRPr="003A7A83">
        <w:rPr>
          <w:rFonts w:ascii="Arial" w:hAnsi="Arial" w:cs="Arial"/>
          <w:sz w:val="23"/>
          <w:szCs w:val="23"/>
        </w:rPr>
        <w:tab/>
        <w:t>SECRETARIA</w:t>
      </w:r>
      <w:r w:rsidRPr="003A7A83">
        <w:rPr>
          <w:rFonts w:ascii="Arial" w:hAnsi="Arial" w:cs="Arial"/>
          <w:sz w:val="23"/>
          <w:szCs w:val="23"/>
        </w:rPr>
        <w:tab/>
        <w:t>VOCAL</w:t>
      </w:r>
    </w:p>
    <w:p w:rsidR="00147F25" w:rsidRPr="003A7A83" w:rsidRDefault="00147F25" w:rsidP="00147F25">
      <w:pPr>
        <w:tabs>
          <w:tab w:val="center" w:pos="2694"/>
          <w:tab w:val="center" w:pos="7513"/>
        </w:tabs>
        <w:rPr>
          <w:rFonts w:ascii="Arial" w:hAnsi="Arial" w:cs="Arial"/>
          <w:sz w:val="23"/>
          <w:szCs w:val="23"/>
        </w:rPr>
      </w:pPr>
    </w:p>
    <w:p w:rsidR="00147F25" w:rsidRDefault="00147F25" w:rsidP="00147F25">
      <w:pPr>
        <w:tabs>
          <w:tab w:val="center" w:pos="2694"/>
          <w:tab w:val="center" w:pos="7513"/>
        </w:tabs>
        <w:rPr>
          <w:rFonts w:ascii="Arial" w:hAnsi="Arial" w:cs="Arial"/>
          <w:sz w:val="23"/>
          <w:szCs w:val="23"/>
        </w:rPr>
      </w:pPr>
    </w:p>
    <w:p w:rsidR="003A7A83" w:rsidRPr="003A7A83" w:rsidRDefault="003A7A83" w:rsidP="00147F25">
      <w:pPr>
        <w:tabs>
          <w:tab w:val="center" w:pos="2694"/>
          <w:tab w:val="center" w:pos="7513"/>
        </w:tabs>
        <w:rPr>
          <w:rFonts w:ascii="Arial" w:hAnsi="Arial" w:cs="Arial"/>
          <w:sz w:val="23"/>
          <w:szCs w:val="23"/>
        </w:rPr>
      </w:pPr>
    </w:p>
    <w:p w:rsidR="00147F25" w:rsidRPr="003A7A83" w:rsidRDefault="00147F25" w:rsidP="00147F25">
      <w:pPr>
        <w:tabs>
          <w:tab w:val="center" w:pos="2694"/>
          <w:tab w:val="center" w:pos="7513"/>
        </w:tabs>
        <w:rPr>
          <w:rFonts w:ascii="Arial" w:hAnsi="Arial" w:cs="Arial"/>
          <w:sz w:val="23"/>
          <w:szCs w:val="23"/>
        </w:rPr>
      </w:pPr>
    </w:p>
    <w:p w:rsidR="00147F25" w:rsidRPr="003A7A83" w:rsidRDefault="00147F25" w:rsidP="00147F25">
      <w:pPr>
        <w:tabs>
          <w:tab w:val="center" w:pos="2694"/>
          <w:tab w:val="center" w:pos="7513"/>
        </w:tabs>
        <w:rPr>
          <w:rFonts w:ascii="Arial" w:hAnsi="Arial" w:cs="Arial"/>
          <w:sz w:val="23"/>
          <w:szCs w:val="23"/>
        </w:rPr>
      </w:pPr>
      <w:r w:rsidRPr="003A7A83">
        <w:rPr>
          <w:rFonts w:ascii="Arial" w:hAnsi="Arial" w:cs="Arial"/>
          <w:sz w:val="23"/>
          <w:szCs w:val="23"/>
        </w:rPr>
        <w:tab/>
        <w:t>C. ROBERTO BUENO FALCÓN</w:t>
      </w:r>
      <w:r w:rsidRPr="003A7A83">
        <w:rPr>
          <w:rFonts w:ascii="Arial" w:hAnsi="Arial" w:cs="Arial"/>
          <w:sz w:val="23"/>
          <w:szCs w:val="23"/>
        </w:rPr>
        <w:tab/>
        <w:t>C. ANICETA SARMIENTO PACHECO</w:t>
      </w:r>
    </w:p>
    <w:p w:rsidR="004E3A63" w:rsidRPr="003A7A83" w:rsidRDefault="00147F25" w:rsidP="00147F25">
      <w:pPr>
        <w:rPr>
          <w:sz w:val="23"/>
          <w:szCs w:val="23"/>
        </w:rPr>
      </w:pP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t>VOCAL</w:t>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t>VOCAL</w:t>
      </w:r>
    </w:p>
    <w:sectPr w:rsidR="004E3A63" w:rsidRPr="003A7A83"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DF" w:rsidRDefault="00D604DF" w:rsidP="00E511DD">
      <w:r>
        <w:separator/>
      </w:r>
    </w:p>
  </w:endnote>
  <w:endnote w:type="continuationSeparator" w:id="0">
    <w:p w:rsidR="00D604DF" w:rsidRDefault="00D604DF"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r w:rsidR="003A7A83" w:rsidRPr="00BE0AA0">
                            <w:rPr>
                              <w:rFonts w:ascii="Arial" w:hAnsi="Arial" w:cs="Arial"/>
                              <w:b/>
                              <w:color w:val="003C80"/>
                              <w:sz w:val="18"/>
                              <w:szCs w:val="18"/>
                            </w:rPr>
                            <w:t>1200</w:t>
                          </w:r>
                          <w:r w:rsidR="003A7A83">
                            <w:rPr>
                              <w:rFonts w:ascii="Arial" w:hAnsi="Arial" w:cs="Arial"/>
                              <w:b/>
                              <w:color w:val="003C80"/>
                              <w:sz w:val="18"/>
                              <w:szCs w:val="18"/>
                            </w:rPr>
                            <w:t xml:space="preserve"> ext</w:t>
                          </w:r>
                          <w:r w:rsidR="00764C92">
                            <w:rPr>
                              <w:rFonts w:ascii="Arial" w:hAnsi="Arial" w:cs="Arial"/>
                              <w:b/>
                              <w:color w:val="003C80"/>
                              <w:sz w:val="18"/>
                              <w:szCs w:val="18"/>
                            </w:rPr>
                            <w:t>. 2336</w:t>
                          </w:r>
                        </w:p>
                        <w:p w:rsidR="006B1EFD" w:rsidRDefault="00D604DF"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r w:rsidR="003A7A83" w:rsidRPr="00BE0AA0">
                      <w:rPr>
                        <w:rFonts w:ascii="Arial" w:hAnsi="Arial" w:cs="Arial"/>
                        <w:b/>
                        <w:color w:val="003C80"/>
                        <w:sz w:val="18"/>
                        <w:szCs w:val="18"/>
                      </w:rPr>
                      <w:t>1200</w:t>
                    </w:r>
                    <w:r w:rsidR="003A7A83">
                      <w:rPr>
                        <w:rFonts w:ascii="Arial" w:hAnsi="Arial" w:cs="Arial"/>
                        <w:b/>
                        <w:color w:val="003C80"/>
                        <w:sz w:val="18"/>
                        <w:szCs w:val="18"/>
                      </w:rPr>
                      <w:t xml:space="preserve"> ext</w:t>
                    </w:r>
                    <w:r w:rsidR="00764C92">
                      <w:rPr>
                        <w:rFonts w:ascii="Arial" w:hAnsi="Arial" w:cs="Arial"/>
                        <w:b/>
                        <w:color w:val="003C80"/>
                        <w:sz w:val="18"/>
                        <w:szCs w:val="18"/>
                      </w:rPr>
                      <w:t>. 2336</w:t>
                    </w:r>
                  </w:p>
                  <w:p w:rsidR="006B1EFD" w:rsidRDefault="00C65AA0"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DF" w:rsidRDefault="00D604DF" w:rsidP="00E511DD">
      <w:r>
        <w:separator/>
      </w:r>
    </w:p>
  </w:footnote>
  <w:footnote w:type="continuationSeparator" w:id="0">
    <w:p w:rsidR="00D604DF" w:rsidRDefault="00D604DF"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47F25"/>
    <w:rsid w:val="0015022F"/>
    <w:rsid w:val="00156A56"/>
    <w:rsid w:val="00171373"/>
    <w:rsid w:val="0018361F"/>
    <w:rsid w:val="00191F0A"/>
    <w:rsid w:val="001A24D8"/>
    <w:rsid w:val="001C3FFC"/>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A83"/>
    <w:rsid w:val="003A7C24"/>
    <w:rsid w:val="003B16F9"/>
    <w:rsid w:val="003C6B0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570E9"/>
    <w:rsid w:val="00764C92"/>
    <w:rsid w:val="00766856"/>
    <w:rsid w:val="007D0154"/>
    <w:rsid w:val="00804591"/>
    <w:rsid w:val="00804BEE"/>
    <w:rsid w:val="008052B2"/>
    <w:rsid w:val="00807279"/>
    <w:rsid w:val="00831FC7"/>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AF2FF5"/>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65AA0"/>
    <w:rsid w:val="00CA7818"/>
    <w:rsid w:val="00D01108"/>
    <w:rsid w:val="00D604DF"/>
    <w:rsid w:val="00D73C96"/>
    <w:rsid w:val="00D745B7"/>
    <w:rsid w:val="00D96C17"/>
    <w:rsid w:val="00DB065D"/>
    <w:rsid w:val="00DB0D9C"/>
    <w:rsid w:val="00DB5ABD"/>
    <w:rsid w:val="00DD3633"/>
    <w:rsid w:val="00DD3F4F"/>
    <w:rsid w:val="00DD69B0"/>
    <w:rsid w:val="00E2325B"/>
    <w:rsid w:val="00E374DC"/>
    <w:rsid w:val="00E4074D"/>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2019-10-10T11:39:00Z</cp:lastPrinted>
  <dcterms:created xsi:type="dcterms:W3CDTF">2019-10-09T23:31:00Z</dcterms:created>
  <dcterms:modified xsi:type="dcterms:W3CDTF">2019-10-10T11:40:00Z</dcterms:modified>
</cp:coreProperties>
</file>