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3AF3" w:rsidRPr="00087111" w:rsidRDefault="00933AF3" w:rsidP="00933AF3">
      <w:pPr>
        <w:jc w:val="both"/>
        <w:rPr>
          <w:rFonts w:ascii="Arial" w:hAnsi="Arial" w:cs="Arial"/>
          <w:b/>
          <w:bCs/>
          <w:color w:val="000000"/>
        </w:rPr>
      </w:pPr>
      <w:r w:rsidRPr="00087111">
        <w:rPr>
          <w:rFonts w:ascii="Arial" w:hAnsi="Arial" w:cs="Arial"/>
          <w:b/>
          <w:bCs/>
          <w:color w:val="000000"/>
        </w:rPr>
        <w:t>R. AYUNTAMIENTO</w:t>
      </w:r>
    </w:p>
    <w:p w:rsidR="00933AF3" w:rsidRDefault="00933AF3" w:rsidP="00933AF3">
      <w:pPr>
        <w:jc w:val="both"/>
        <w:rPr>
          <w:rFonts w:ascii="Arial" w:hAnsi="Arial" w:cs="Arial"/>
          <w:b/>
          <w:bCs/>
          <w:color w:val="000000"/>
        </w:rPr>
      </w:pPr>
      <w:r w:rsidRPr="00087111">
        <w:rPr>
          <w:rFonts w:ascii="Arial" w:hAnsi="Arial" w:cs="Arial"/>
          <w:b/>
          <w:bCs/>
          <w:color w:val="000000"/>
        </w:rPr>
        <w:t>P R E S E N T E.-</w:t>
      </w:r>
    </w:p>
    <w:p w:rsidR="00933AF3" w:rsidRPr="00087111" w:rsidRDefault="00933AF3" w:rsidP="00933AF3">
      <w:pPr>
        <w:jc w:val="both"/>
        <w:rPr>
          <w:rFonts w:ascii="Arial" w:hAnsi="Arial" w:cs="Arial"/>
          <w:b/>
          <w:bCs/>
          <w:color w:val="000000"/>
        </w:rPr>
      </w:pPr>
    </w:p>
    <w:p w:rsidR="00933AF3" w:rsidRPr="00AF5F06" w:rsidRDefault="00933AF3" w:rsidP="00933AF3">
      <w:pPr>
        <w:jc w:val="both"/>
        <w:rPr>
          <w:rFonts w:ascii="Arial" w:hAnsi="Arial" w:cs="Arial"/>
          <w:color w:val="000000"/>
        </w:rPr>
      </w:pPr>
      <w:r w:rsidRPr="00AF5F06">
        <w:rPr>
          <w:rFonts w:ascii="Arial" w:hAnsi="Arial" w:cs="Arial"/>
          <w:color w:val="000000"/>
        </w:rPr>
        <w:t xml:space="preserve">A los  Integrantes de la Comisión de Hacienda Municipal, le fue turnada a través del </w:t>
      </w:r>
      <w:r w:rsidRPr="00AF5F06">
        <w:rPr>
          <w:rFonts w:ascii="Arial" w:hAnsi="Arial" w:cs="Arial"/>
          <w:color w:val="000000"/>
          <w:lang w:val="es-MX"/>
        </w:rPr>
        <w:t>Tesorero Municipal</w:t>
      </w:r>
      <w:r w:rsidRPr="00AF5F06">
        <w:rPr>
          <w:rFonts w:ascii="Arial" w:hAnsi="Arial" w:cs="Arial"/>
          <w:color w:val="000000"/>
        </w:rPr>
        <w:t>, previo acuerdo con el Presidente Municipal</w:t>
      </w:r>
      <w:r>
        <w:rPr>
          <w:rFonts w:ascii="Arial" w:hAnsi="Arial" w:cs="Arial"/>
          <w:color w:val="000000"/>
        </w:rPr>
        <w:t>, para su</w:t>
      </w:r>
      <w:r w:rsidRPr="00AF5F06">
        <w:rPr>
          <w:rFonts w:ascii="Arial" w:hAnsi="Arial" w:cs="Arial"/>
          <w:color w:val="000000"/>
        </w:rPr>
        <w:t xml:space="preserve"> </w:t>
      </w:r>
      <w:r>
        <w:rPr>
          <w:rFonts w:ascii="Arial" w:hAnsi="Arial" w:cs="Arial"/>
          <w:color w:val="000000"/>
        </w:rPr>
        <w:t>análisis y en su caso a</w:t>
      </w:r>
      <w:r w:rsidRPr="00AF5F06">
        <w:rPr>
          <w:rFonts w:ascii="Arial" w:hAnsi="Arial" w:cs="Arial"/>
          <w:color w:val="000000"/>
        </w:rPr>
        <w:t xml:space="preserve">probación de </w:t>
      </w:r>
      <w:r w:rsidRPr="00AF5F06">
        <w:rPr>
          <w:rFonts w:ascii="Arial" w:hAnsi="Arial" w:cs="Arial"/>
        </w:rPr>
        <w:t xml:space="preserve">la adquisición de financiamiento por </w:t>
      </w:r>
      <w:r w:rsidRPr="00AF5F06">
        <w:rPr>
          <w:rFonts w:ascii="Arial" w:hAnsi="Arial" w:cs="Arial"/>
          <w:color w:val="000000"/>
        </w:rPr>
        <w:t xml:space="preserve">hasta </w:t>
      </w:r>
      <w:r w:rsidRPr="00AF5F06">
        <w:rPr>
          <w:rFonts w:ascii="Arial" w:hAnsi="Arial" w:cs="Arial"/>
        </w:rPr>
        <w:t>$</w:t>
      </w:r>
      <w:r w:rsidRPr="00AF5F06">
        <w:rPr>
          <w:rFonts w:ascii="Arial" w:hAnsi="Arial" w:cs="Arial"/>
          <w:color w:val="000000"/>
        </w:rPr>
        <w:t xml:space="preserve">450, 403,436.30 (Cuatrocientos cincuenta millones cuatrocientos tres mil cuatrocientos treinta y seis pesos 30/100 M.N.) bajo el Programa Línea de Crédito Global Municipal instrumentado y gestionado por el Gobierno del Estado. </w:t>
      </w:r>
    </w:p>
    <w:p w:rsidR="00933AF3" w:rsidRPr="00AF5F06" w:rsidRDefault="00933AF3" w:rsidP="00933AF3">
      <w:pPr>
        <w:jc w:val="both"/>
        <w:rPr>
          <w:rFonts w:ascii="Arial" w:hAnsi="Arial" w:cs="Arial"/>
          <w:color w:val="000000"/>
        </w:rPr>
      </w:pPr>
    </w:p>
    <w:p w:rsidR="00933AF3" w:rsidRPr="00880334" w:rsidRDefault="00933AF3" w:rsidP="00933AF3">
      <w:pPr>
        <w:jc w:val="center"/>
        <w:rPr>
          <w:rFonts w:ascii="Arial" w:eastAsia="Times New Roman" w:hAnsi="Arial" w:cs="Arial"/>
          <w:b/>
          <w:sz w:val="23"/>
          <w:szCs w:val="23"/>
          <w:lang w:val="es-ES"/>
        </w:rPr>
      </w:pPr>
      <w:r>
        <w:rPr>
          <w:rFonts w:ascii="Arial" w:eastAsia="Times New Roman" w:hAnsi="Arial" w:cs="Arial"/>
          <w:b/>
          <w:sz w:val="23"/>
          <w:szCs w:val="23"/>
          <w:lang w:val="es-ES"/>
        </w:rPr>
        <w:t>CONSIDERAND</w:t>
      </w:r>
      <w:r w:rsidRPr="00880334">
        <w:rPr>
          <w:rFonts w:ascii="Arial" w:eastAsia="Times New Roman" w:hAnsi="Arial" w:cs="Arial"/>
          <w:b/>
          <w:sz w:val="23"/>
          <w:szCs w:val="23"/>
          <w:lang w:val="es-ES"/>
        </w:rPr>
        <w:t>O:</w:t>
      </w:r>
    </w:p>
    <w:p w:rsidR="00933AF3" w:rsidRPr="00AF5F06" w:rsidRDefault="00933AF3" w:rsidP="00933AF3">
      <w:pPr>
        <w:rPr>
          <w:rFonts w:ascii="Arial" w:hAnsi="Arial" w:cs="Arial"/>
          <w:color w:val="000000"/>
          <w:lang w:val="es-ES"/>
        </w:rPr>
      </w:pPr>
    </w:p>
    <w:p w:rsidR="00933AF3" w:rsidRPr="00AF5F06" w:rsidRDefault="00933AF3" w:rsidP="00933AF3">
      <w:pPr>
        <w:jc w:val="both"/>
        <w:rPr>
          <w:rFonts w:ascii="Arial" w:hAnsi="Arial" w:cs="Arial"/>
          <w:color w:val="000000"/>
        </w:rPr>
      </w:pPr>
      <w:r>
        <w:rPr>
          <w:rFonts w:ascii="Arial" w:hAnsi="Arial" w:cs="Arial"/>
          <w:b/>
          <w:color w:val="000000"/>
          <w:lang w:val="es-ES"/>
        </w:rPr>
        <w:t>PRIMERO.</w:t>
      </w:r>
      <w:r w:rsidRPr="00AF5F06">
        <w:rPr>
          <w:rFonts w:ascii="Arial" w:hAnsi="Arial" w:cs="Arial"/>
          <w:b/>
          <w:color w:val="000000"/>
        </w:rPr>
        <w:t>-</w:t>
      </w:r>
      <w:r w:rsidRPr="00AF5F06">
        <w:rPr>
          <w:rFonts w:ascii="Arial" w:hAnsi="Arial" w:cs="Arial"/>
          <w:color w:val="000000"/>
        </w:rPr>
        <w:t xml:space="preserve"> Que de conformidad con lo establecido en la fracción VIII, del artículo 117 de la Constitución Política de los Estados Unidos Mexicanos los Estados y los Municipios no podrán contraer obligaciones o empréstitos sino cuando se destinen a inversiones públicas productivas y a su refinanciamiento o reestructura, mismas que deberán realizarse bajo las mejores condiciones del mercado, inclusive los que contraigan organismos descentralizados, empresas públicas y fideicomisos y, en el caso de los Estados, adicionalmente para otorgar garantías respecto al endeudamiento de los Municipios. Lo anterior, conforme a las bases que establezcan las legislaturas en la ley correspondiente, en el marco de lo previsto en esta Constitución, y por los conceptos y hasta por los montos que las mismas aprueben. Que en ningún caso podrán destinar empréstitos para cubrir gasto corriente y que las legislaturas locales, por el voto de las dos terceras partes de sus miembros presentes, deberán autorizar los montos máximos para, en las mejores condiciones del mercado, contratar dichos empréstitos y obligaciones, previo análisis de su destino, capacidad de pago y, en su caso, el otorgamiento de garantía o el establecimiento de la fuente de pago. </w:t>
      </w:r>
    </w:p>
    <w:p w:rsidR="00933AF3" w:rsidRPr="00AF5F06" w:rsidRDefault="00933AF3" w:rsidP="00933AF3">
      <w:pPr>
        <w:jc w:val="both"/>
        <w:rPr>
          <w:rFonts w:ascii="Arial" w:hAnsi="Arial" w:cs="Arial"/>
          <w:color w:val="000000"/>
        </w:rPr>
      </w:pPr>
    </w:p>
    <w:p w:rsidR="00933AF3" w:rsidRPr="00D463F7" w:rsidRDefault="00933AF3" w:rsidP="00933AF3">
      <w:pPr>
        <w:jc w:val="both"/>
        <w:rPr>
          <w:rFonts w:ascii="Calibri" w:hAnsi="Calibri" w:cs="Arial"/>
          <w:sz w:val="22"/>
          <w:szCs w:val="22"/>
        </w:rPr>
      </w:pPr>
      <w:r>
        <w:rPr>
          <w:rFonts w:ascii="Arial" w:hAnsi="Arial" w:cs="Arial"/>
          <w:b/>
        </w:rPr>
        <w:t>SEGUNDO</w:t>
      </w:r>
      <w:r w:rsidRPr="00AF5F06">
        <w:rPr>
          <w:rFonts w:ascii="Arial" w:hAnsi="Arial" w:cs="Arial"/>
          <w:b/>
        </w:rPr>
        <w:t>.-</w:t>
      </w:r>
      <w:r>
        <w:rPr>
          <w:rFonts w:ascii="Arial" w:hAnsi="Arial" w:cs="Arial"/>
        </w:rPr>
        <w:t xml:space="preserve"> Así mismo, </w:t>
      </w:r>
      <w:r w:rsidRPr="00AF5F06">
        <w:rPr>
          <w:rFonts w:ascii="Arial" w:hAnsi="Arial" w:cs="Arial"/>
        </w:rPr>
        <w:t>que de acuerdo con lo señalado en los artículos 18, 51, fracción VIII, de la Ley de Disciplina Financiera de las Entidades Federativas y los Municipios y el artículo 166 de la Ley de Administración Financiera para el Estado de Nuevo León la Secretaría de Finanzas y Tesorería General del Estado  conjuntamente con la Tesorería Municipal realizó el previo análisis de la capacidad de pago del Municipio para un financiamiento por un monto de hasta $</w:t>
      </w:r>
      <w:r w:rsidRPr="00AF5F06">
        <w:rPr>
          <w:rFonts w:ascii="Arial" w:hAnsi="Arial" w:cs="Arial"/>
          <w:color w:val="000000"/>
        </w:rPr>
        <w:t>450,403,436.30 (Cuatrocientos cincuenta millones cuatrocientos tres mil cuatrocientos treinta y seis pesos 30/100 M.N.)</w:t>
      </w:r>
      <w:r w:rsidRPr="00AF5F06">
        <w:rPr>
          <w:rFonts w:ascii="Arial" w:hAnsi="Arial" w:cs="Arial"/>
        </w:rPr>
        <w:t xml:space="preserve"> y que será destinado al Refinanciamiento o Reestructura del saldo insoluto de un crédito contratado previamente con Banco Bajío</w:t>
      </w:r>
      <w:r>
        <w:rPr>
          <w:rFonts w:ascii="Arial" w:hAnsi="Arial" w:cs="Arial"/>
        </w:rPr>
        <w:t>. Así mismo el  Tesorero Municipal</w:t>
      </w:r>
      <w:r w:rsidRPr="006A54C8">
        <w:rPr>
          <w:rFonts w:ascii="Arial" w:hAnsi="Arial" w:cs="Arial"/>
        </w:rPr>
        <w:t xml:space="preserve"> desarrollo una presentación con los términos, condiciones y proyecciones que respaldan la solicitud de autorización del empréstito referido (la cual se adjunta a la presente Acta como </w:t>
      </w:r>
      <w:r w:rsidRPr="006A54C8">
        <w:rPr>
          <w:rFonts w:ascii="Arial" w:hAnsi="Arial" w:cs="Arial"/>
          <w:b/>
        </w:rPr>
        <w:t>Anexo Único</w:t>
      </w:r>
      <w:r w:rsidRPr="006A54C8">
        <w:rPr>
          <w:rFonts w:ascii="Arial" w:hAnsi="Arial" w:cs="Arial"/>
        </w:rPr>
        <w:t>, como constancia).</w:t>
      </w:r>
      <w:r w:rsidRPr="00D463F7">
        <w:rPr>
          <w:rFonts w:ascii="Calibri" w:hAnsi="Calibri" w:cs="Arial"/>
          <w:sz w:val="22"/>
          <w:szCs w:val="22"/>
        </w:rPr>
        <w:t xml:space="preserve"> </w:t>
      </w:r>
    </w:p>
    <w:p w:rsidR="00933AF3" w:rsidRPr="00455640" w:rsidRDefault="00933AF3" w:rsidP="00933AF3">
      <w:pPr>
        <w:jc w:val="both"/>
        <w:rPr>
          <w:rFonts w:ascii="Calibri" w:hAnsi="Calibri" w:cs="Arial"/>
          <w:color w:val="000000"/>
          <w:sz w:val="22"/>
          <w:szCs w:val="22"/>
        </w:rPr>
      </w:pPr>
    </w:p>
    <w:p w:rsidR="00933AF3" w:rsidRPr="006A54C8" w:rsidRDefault="00933AF3" w:rsidP="00933AF3">
      <w:pPr>
        <w:jc w:val="both"/>
        <w:rPr>
          <w:rFonts w:ascii="Arial" w:hAnsi="Arial" w:cs="Arial"/>
        </w:rPr>
      </w:pPr>
      <w:r>
        <w:rPr>
          <w:rFonts w:ascii="Arial" w:hAnsi="Arial" w:cs="Arial"/>
          <w:b/>
        </w:rPr>
        <w:t>TERCERO.-</w:t>
      </w:r>
      <w:r w:rsidRPr="006A54C8">
        <w:rPr>
          <w:rFonts w:ascii="Arial" w:hAnsi="Arial" w:cs="Arial"/>
        </w:rPr>
        <w:t xml:space="preserve"> </w:t>
      </w:r>
      <w:r>
        <w:rPr>
          <w:rFonts w:ascii="Arial" w:hAnsi="Arial" w:cs="Arial"/>
        </w:rPr>
        <w:t>También es preciso señalar q</w:t>
      </w:r>
      <w:r w:rsidRPr="006A54C8">
        <w:rPr>
          <w:rFonts w:ascii="Arial" w:hAnsi="Arial" w:cs="Arial"/>
        </w:rPr>
        <w:t>ue conforme a la fracción XV del artículo 56, de la Ley de Gobierno Municipal del Estado de Nuevo León, que para efectos de aprobar la adquisición de financiamiento se requiere de la votación de las dos terceras partes de los integrantes del Ayuntamiento.</w:t>
      </w:r>
    </w:p>
    <w:p w:rsidR="00933AF3" w:rsidRPr="002F5EBE" w:rsidRDefault="00933AF3" w:rsidP="00933AF3">
      <w:pPr>
        <w:jc w:val="both"/>
        <w:rPr>
          <w:rFonts w:ascii="Arial" w:hAnsi="Arial" w:cs="Arial"/>
        </w:rPr>
      </w:pPr>
    </w:p>
    <w:p w:rsidR="00933AF3" w:rsidRDefault="00933AF3" w:rsidP="00933AF3">
      <w:pPr>
        <w:jc w:val="both"/>
        <w:rPr>
          <w:rFonts w:ascii="Arial" w:hAnsi="Arial" w:cs="Arial"/>
          <w:color w:val="000000"/>
        </w:rPr>
      </w:pPr>
      <w:r>
        <w:rPr>
          <w:rFonts w:ascii="Arial" w:hAnsi="Arial" w:cs="Arial"/>
          <w:b/>
          <w:color w:val="000000"/>
        </w:rPr>
        <w:lastRenderedPageBreak/>
        <w:t>CUARTO</w:t>
      </w:r>
      <w:r w:rsidRPr="00AF5F06">
        <w:rPr>
          <w:rFonts w:ascii="Arial" w:hAnsi="Arial" w:cs="Arial"/>
          <w:b/>
          <w:color w:val="000000"/>
        </w:rPr>
        <w:t>.-</w:t>
      </w:r>
      <w:r w:rsidRPr="00AF5F06">
        <w:rPr>
          <w:rFonts w:ascii="Arial" w:hAnsi="Arial" w:cs="Arial"/>
          <w:color w:val="000000"/>
        </w:rPr>
        <w:t xml:space="preserve"> En el artículo 8 de la Ley de Ingresos de los Municipios del Estado de Nuevo León para el año 2019, el Congreso del Estado autorizó por unanimidad el programa denominado “Línea de</w:t>
      </w:r>
      <w:r>
        <w:rPr>
          <w:rFonts w:ascii="Arial" w:hAnsi="Arial" w:cs="Arial"/>
          <w:color w:val="000000"/>
        </w:rPr>
        <w:t xml:space="preserve"> </w:t>
      </w:r>
      <w:r w:rsidRPr="00AF5F06">
        <w:rPr>
          <w:rFonts w:ascii="Arial" w:hAnsi="Arial" w:cs="Arial"/>
          <w:color w:val="000000"/>
        </w:rPr>
        <w:t>Crédito Global Municipal”, con la finalidad de que, a elección de cada Municipio, puedan acceder a un esquema de financiamiento, para refinanciar o reestructurar financiamientos a largo plazo contratados con anterioridad, así como adquirir nuevo financiamiento para la realización de inversión pública productiva, a efecto de dotar de acceso a crédito o financiamiento en condiciones jurídicas y con el apoyo técnico del Gobierno del Estado.</w:t>
      </w:r>
    </w:p>
    <w:p w:rsidR="00933AF3" w:rsidRDefault="00933AF3" w:rsidP="00933AF3">
      <w:pPr>
        <w:jc w:val="both"/>
        <w:rPr>
          <w:rFonts w:ascii="Arial" w:hAnsi="Arial" w:cs="Arial"/>
          <w:color w:val="000000"/>
        </w:rPr>
      </w:pPr>
    </w:p>
    <w:p w:rsidR="00933AF3" w:rsidRPr="00087111" w:rsidRDefault="00933AF3" w:rsidP="00933AF3">
      <w:pPr>
        <w:jc w:val="both"/>
        <w:rPr>
          <w:rFonts w:ascii="Arial" w:hAnsi="Arial" w:cs="Arial"/>
          <w:bCs/>
          <w:color w:val="000000"/>
        </w:rPr>
      </w:pPr>
      <w:r w:rsidRPr="00087111">
        <w:rPr>
          <w:rFonts w:ascii="Arial" w:hAnsi="Arial" w:cs="Arial"/>
          <w:color w:val="000000"/>
        </w:rPr>
        <w:t>En virtud de lo anterior</w:t>
      </w:r>
      <w:r w:rsidRPr="00087111">
        <w:rPr>
          <w:rFonts w:ascii="Arial" w:hAnsi="Arial" w:cs="Arial"/>
          <w:bCs/>
          <w:color w:val="000000"/>
        </w:rPr>
        <w:t xml:space="preserve">, </w:t>
      </w:r>
      <w:r>
        <w:rPr>
          <w:rFonts w:ascii="Arial" w:hAnsi="Arial" w:cs="Arial"/>
          <w:bCs/>
          <w:color w:val="000000"/>
        </w:rPr>
        <w:t xml:space="preserve">y </w:t>
      </w:r>
      <w:r w:rsidRPr="00087111">
        <w:rPr>
          <w:rFonts w:ascii="Arial" w:hAnsi="Arial" w:cs="Arial"/>
          <w:bCs/>
          <w:color w:val="000000"/>
        </w:rPr>
        <w:t xml:space="preserve">una vez analizada la solicitud planteada, </w:t>
      </w:r>
      <w:r>
        <w:rPr>
          <w:rFonts w:ascii="Arial" w:hAnsi="Arial" w:cs="Arial"/>
          <w:bCs/>
          <w:color w:val="000000"/>
        </w:rPr>
        <w:t>con fundamento en</w:t>
      </w:r>
      <w:r w:rsidRPr="00087111">
        <w:rPr>
          <w:rFonts w:ascii="Arial" w:hAnsi="Arial" w:cs="Arial"/>
          <w:bCs/>
          <w:color w:val="000000"/>
        </w:rPr>
        <w:t xml:space="preserve"> lo dispuesto en el artículos 35 inciso A fracción X, 36 fracción V, 37 fracción I inciso a),  y  100 fracción II, de la Ley de Gobierno Municipal del Estado de Nuevo León; 18 fracción VII, 21 fracción XIX, 59, 60 fracciones I, II, y 63 fracción II</w:t>
      </w:r>
      <w:r>
        <w:rPr>
          <w:rFonts w:ascii="Arial" w:hAnsi="Arial" w:cs="Arial"/>
          <w:bCs/>
          <w:color w:val="000000"/>
        </w:rPr>
        <w:t>, del Reglamento Interior del Republicano</w:t>
      </w:r>
      <w:r w:rsidRPr="00087111">
        <w:rPr>
          <w:rFonts w:ascii="Arial" w:hAnsi="Arial" w:cs="Arial"/>
          <w:bCs/>
          <w:color w:val="000000"/>
        </w:rPr>
        <w:t xml:space="preserve"> Ayuntamiento</w:t>
      </w:r>
      <w:r>
        <w:rPr>
          <w:rFonts w:ascii="Arial" w:hAnsi="Arial" w:cs="Arial"/>
          <w:bCs/>
          <w:color w:val="000000"/>
        </w:rPr>
        <w:t xml:space="preserve">, </w:t>
      </w:r>
      <w:r w:rsidRPr="00087111">
        <w:rPr>
          <w:rFonts w:ascii="Arial" w:hAnsi="Arial" w:cs="Arial"/>
          <w:bCs/>
          <w:color w:val="000000"/>
        </w:rPr>
        <w:t>tiene a bien a proponer y recomendar la aprobación del siguiente proyecto de:</w:t>
      </w:r>
    </w:p>
    <w:p w:rsidR="00933AF3" w:rsidRPr="00087111" w:rsidRDefault="00933AF3" w:rsidP="00933AF3">
      <w:pPr>
        <w:jc w:val="both"/>
        <w:rPr>
          <w:rFonts w:ascii="Arial" w:hAnsi="Arial" w:cs="Arial"/>
          <w:bCs/>
          <w:color w:val="000000"/>
        </w:rPr>
      </w:pPr>
    </w:p>
    <w:p w:rsidR="00933AF3" w:rsidRPr="00087111" w:rsidRDefault="00933AF3" w:rsidP="00933AF3">
      <w:pPr>
        <w:jc w:val="center"/>
        <w:rPr>
          <w:rFonts w:ascii="Arial" w:hAnsi="Arial" w:cs="Arial"/>
          <w:bCs/>
          <w:color w:val="000000"/>
          <w:lang w:val="es-ES"/>
        </w:rPr>
      </w:pPr>
      <w:r w:rsidRPr="00087111">
        <w:rPr>
          <w:rFonts w:ascii="Arial" w:hAnsi="Arial" w:cs="Arial"/>
          <w:b/>
          <w:bCs/>
          <w:color w:val="000000"/>
          <w:lang w:val="es-ES"/>
        </w:rPr>
        <w:t>ACUERDO</w:t>
      </w:r>
    </w:p>
    <w:p w:rsidR="00933AF3" w:rsidRPr="00AF5F06" w:rsidRDefault="00933AF3" w:rsidP="00933AF3">
      <w:pPr>
        <w:jc w:val="both"/>
        <w:rPr>
          <w:rFonts w:ascii="Arial" w:hAnsi="Arial" w:cs="Arial"/>
          <w:b/>
        </w:rPr>
      </w:pPr>
    </w:p>
    <w:p w:rsidR="00933AF3" w:rsidRPr="00AF5F06" w:rsidRDefault="00933AF3" w:rsidP="00933AF3">
      <w:pPr>
        <w:jc w:val="both"/>
        <w:rPr>
          <w:rFonts w:ascii="Arial" w:hAnsi="Arial" w:cs="Arial"/>
          <w:color w:val="000000"/>
        </w:rPr>
      </w:pPr>
      <w:r w:rsidRPr="00AF5F06">
        <w:rPr>
          <w:rFonts w:ascii="Arial" w:hAnsi="Arial" w:cs="Arial"/>
          <w:b/>
        </w:rPr>
        <w:t>PRIMERO.-</w:t>
      </w:r>
      <w:r w:rsidRPr="00AF5F06">
        <w:rPr>
          <w:rFonts w:ascii="Arial" w:hAnsi="Arial" w:cs="Arial"/>
          <w:color w:val="000000"/>
        </w:rPr>
        <w:t xml:space="preserve"> </w:t>
      </w:r>
      <w:r w:rsidRPr="00AF5F06">
        <w:rPr>
          <w:rFonts w:ascii="Arial" w:hAnsi="Arial" w:cs="Arial"/>
        </w:rPr>
        <w:t>Como resultado del previo análisis de la capacidad de pago del Municipio y destino del financiamiento, se autoriza al Ayuntamiento de San Nicolás de los Garza, Nuevo León, la celebración  de una o más operaciones de crédito por un monto en su conjunto de hasta $</w:t>
      </w:r>
      <w:r w:rsidRPr="00AF5F06">
        <w:rPr>
          <w:rFonts w:ascii="Arial" w:hAnsi="Arial" w:cs="Arial"/>
          <w:color w:val="000000"/>
        </w:rPr>
        <w:t>450,403,436.30</w:t>
      </w:r>
      <w:r w:rsidRPr="00AF5F06">
        <w:rPr>
          <w:rFonts w:ascii="Arial" w:hAnsi="Arial" w:cs="Arial"/>
        </w:rPr>
        <w:t xml:space="preserve"> (Cuatrocientos cincuenta millones cuatrocientos tres mil cuatrocientos treinta y seis pesos 30/100 M.N.) con un término de pago de hasta 20 años contados a partir de la celebración de los instrumentos correspondientes; financiamiento que se encuentra previsto en </w:t>
      </w:r>
      <w:r w:rsidRPr="00AF5F06">
        <w:rPr>
          <w:rFonts w:ascii="Arial" w:hAnsi="Arial" w:cs="Arial"/>
          <w:color w:val="000000"/>
        </w:rPr>
        <w:t>el Decreto de Autorización 080 publicado el 31 de diciembre de 2018 en el Periódico Oficial del Estado de Nuevo León, dentro del Anexo de Montos Máximos Autorizados a los Municipios de Nuevo León para Reestructura o Refinanciamiento en 2019 y, que deberá adquirir bajo los lineamientos del Programa Línea de Crédito Global Municipal que gestione e instrumente la Secretaría de Finanzas y Tesorería General del Estado con fundamento en el artículo 8 de la Ley de Ingresos de los Municipios del Estado de Nuevo León para el año 2019.</w:t>
      </w:r>
    </w:p>
    <w:p w:rsidR="00933AF3" w:rsidRPr="00AF5F06" w:rsidRDefault="00933AF3" w:rsidP="00933AF3">
      <w:pPr>
        <w:jc w:val="both"/>
        <w:rPr>
          <w:rFonts w:ascii="Arial" w:hAnsi="Arial" w:cs="Arial"/>
        </w:rPr>
      </w:pPr>
    </w:p>
    <w:p w:rsidR="00933AF3" w:rsidRPr="00AF5F06" w:rsidRDefault="00933AF3" w:rsidP="00933AF3">
      <w:pPr>
        <w:ind w:right="-1"/>
        <w:jc w:val="both"/>
        <w:rPr>
          <w:rFonts w:ascii="Arial" w:hAnsi="Arial" w:cs="Arial"/>
          <w:color w:val="000000"/>
        </w:rPr>
      </w:pPr>
      <w:r w:rsidRPr="00AF5F06">
        <w:rPr>
          <w:rFonts w:ascii="Arial" w:hAnsi="Arial" w:cs="Arial"/>
          <w:b/>
          <w:color w:val="000000"/>
        </w:rPr>
        <w:t>SEGUNDO.-</w:t>
      </w:r>
      <w:r w:rsidRPr="00AF5F06">
        <w:rPr>
          <w:rFonts w:ascii="Arial" w:hAnsi="Arial" w:cs="Arial"/>
          <w:color w:val="000000"/>
        </w:rPr>
        <w:t xml:space="preserve"> Previo análisis del destino planteado, se autoriza </w:t>
      </w:r>
      <w:r w:rsidRPr="00AF5F06">
        <w:rPr>
          <w:rFonts w:ascii="Arial" w:hAnsi="Arial" w:cs="Arial"/>
        </w:rPr>
        <w:t xml:space="preserve">que los recursos extraordinarios que se obtengan en virtud del empréstito autorizado en el numeral anterior se destinará al refinanciamiento o reestructura del saldo de la deuda contratada con Banco Bajío, por un monto de crédito original de hasta $600’000,000.00 (Seiscientos millones de pesos 00/100 M.N.) de fecha 23 de octubre de 2009, el cual se encuentra inscrito en el Registro de Obligaciones y Empréstitos del Gobierno del Estado y de los Municipios de la Entidad del Estado de Nuevo León con Folio 1009 de fecha 28 de octubre de 2009 y ante el Registro Público Único de Financiamientos y Obligaciones de Entidades Federativas y Municipios que tiene a su cargo la Unidad de Coordinación con Entidades Federativas de la Secretaría de Hacienda y Crédito Público bajo el Folio 361/2009 de fecha 29 de octubre de 2009. </w:t>
      </w:r>
    </w:p>
    <w:p w:rsidR="00933AF3" w:rsidRPr="00AF5F06" w:rsidRDefault="00933AF3" w:rsidP="00933AF3">
      <w:pPr>
        <w:ind w:right="-1"/>
        <w:jc w:val="both"/>
        <w:rPr>
          <w:rFonts w:ascii="Arial" w:hAnsi="Arial" w:cs="Arial"/>
          <w:color w:val="000000"/>
        </w:rPr>
      </w:pPr>
    </w:p>
    <w:p w:rsidR="00933AF3" w:rsidRPr="00AF5F06" w:rsidRDefault="00933AF3" w:rsidP="00933AF3">
      <w:pPr>
        <w:jc w:val="both"/>
        <w:rPr>
          <w:rFonts w:ascii="Arial" w:hAnsi="Arial" w:cs="Arial"/>
          <w:color w:val="000000"/>
        </w:rPr>
      </w:pPr>
      <w:r w:rsidRPr="00AF5F06">
        <w:rPr>
          <w:rFonts w:ascii="Arial" w:hAnsi="Arial" w:cs="Arial"/>
          <w:b/>
          <w:color w:val="000000"/>
        </w:rPr>
        <w:t>TERCERO.-</w:t>
      </w:r>
      <w:r w:rsidRPr="00AF5F06">
        <w:rPr>
          <w:rFonts w:ascii="Arial" w:hAnsi="Arial" w:cs="Arial"/>
          <w:color w:val="000000"/>
        </w:rPr>
        <w:t xml:space="preserve"> Como fuente de pago y/o garantía del financiamiento se autoriza al Ayuntamiento de San Nicolás de los Garza, Nuevo León afectar un porcentaje necesario y suficiente para cubrir dos punto cinco veces el pago de interés y capital del mes, porcentaje que tendrá como límite máximo (i) hasta el 35% (treinta y cinco por ciento) de los derechos e ingresos que por concepto </w:t>
      </w:r>
      <w:r w:rsidRPr="00AF5F06">
        <w:rPr>
          <w:rFonts w:ascii="Arial" w:hAnsi="Arial" w:cs="Arial"/>
          <w:color w:val="000000"/>
        </w:rPr>
        <w:lastRenderedPageBreak/>
        <w:t xml:space="preserve">de participaciones en ingresos federales del Fondo General de Participaciones, parte del Ramo 28, le corresponden al Ayuntamiento de San Nicolás de los Garza, Nuevo León, y/o cualesquier otro fondo y/o derechos y/o ingreso provenientes de la Federación que los sustituya y/o complementen, y (ii) </w:t>
      </w:r>
      <w:r w:rsidRPr="00AF5F06">
        <w:rPr>
          <w:rFonts w:ascii="Arial" w:hAnsi="Arial" w:cs="Arial"/>
        </w:rPr>
        <w:t xml:space="preserve">hasta el 35% (treinta y cinco por ciento) de los derechos e ingresos que por concepto de participaciones en ingresos federales del Fondo de Fomento Municipal le corresponden al Ayuntamiento de San Nicolás de los Garza, Nuevo León, </w:t>
      </w:r>
      <w:r w:rsidRPr="00AF5F06">
        <w:rPr>
          <w:rFonts w:ascii="Arial" w:hAnsi="Arial" w:cs="Arial"/>
          <w:color w:val="000000"/>
        </w:rPr>
        <w:t>y/o cualesquier otro fondo y/o derechos y/o ingreso provenientes de la Federación que los sustituya y/o complementen.</w:t>
      </w:r>
    </w:p>
    <w:p w:rsidR="00933AF3" w:rsidRPr="00AF5F06" w:rsidRDefault="00933AF3" w:rsidP="00933AF3">
      <w:pPr>
        <w:jc w:val="both"/>
        <w:rPr>
          <w:rFonts w:ascii="Arial" w:hAnsi="Arial" w:cs="Arial"/>
        </w:rPr>
      </w:pPr>
    </w:p>
    <w:p w:rsidR="00933AF3" w:rsidRPr="00AF5F06" w:rsidRDefault="00933AF3" w:rsidP="00933AF3">
      <w:pPr>
        <w:jc w:val="both"/>
        <w:rPr>
          <w:rFonts w:ascii="Arial" w:hAnsi="Arial" w:cs="Arial"/>
        </w:rPr>
      </w:pPr>
      <w:r w:rsidRPr="00AF5F06">
        <w:rPr>
          <w:rFonts w:ascii="Arial" w:hAnsi="Arial" w:cs="Arial"/>
          <w:b/>
        </w:rPr>
        <w:t>CUARTO.-</w:t>
      </w:r>
      <w:r w:rsidRPr="00AF5F06">
        <w:rPr>
          <w:rFonts w:ascii="Arial" w:hAnsi="Arial" w:cs="Arial"/>
        </w:rPr>
        <w:t xml:space="preserve"> La presente autorización deberá ejercerse, en los términos y condiciones previstos por </w:t>
      </w:r>
      <w:r w:rsidRPr="00AF5F06">
        <w:rPr>
          <w:rFonts w:ascii="Arial" w:hAnsi="Arial" w:cs="Arial"/>
          <w:color w:val="000000"/>
        </w:rPr>
        <w:t>el artículo 8 de la Ley de Ingresos de los Municipios del Estado de Nuevo León para el año 2019</w:t>
      </w:r>
      <w:r w:rsidRPr="00AF5F06">
        <w:rPr>
          <w:rFonts w:ascii="Arial" w:hAnsi="Arial" w:cs="Arial"/>
        </w:rPr>
        <w:t xml:space="preserve"> por el que se Autoriza al Municipio a adherirse al Fideicomiso Irrevocable de Administración y Fuente de Pago identificado con el No. F/5899 (Fideicomiso F/5899) constituido por el Gobierno del Estado para la Distribución de las Participaciones en Ingresos Federales que del Fondo General de Participaciones (parte del Ramo 28) y Fondo de Fomento Municipal que le corresponden a los Municipios del Estado y como mecanismo de fuente de pago de los Financiamientos adquiridos al amparo de la Línea de Crédito Global Municipal; por lo que a efecto de formalizar la afectación de ingresos en este acto se autoriza al Municipio de San Nicolás de los Garza, Nuevo León para que a través de sus funcionarios facultados celebre los convenios necesarios para su adhesión al citado Fideicomiso F/5899, con el carácter de Fideicomitente Adherente, y celebrar con el Estado de Nuevo León los convenios de reconocimientos de adeudos y compensación para el caso de que reciban apoyos financieros por parte del Estado y/o aquellos instrumentos en que reconozca la subrogación del Estado, para el caso de ejecución de la obligación del Estado a subrogarse en las operaciones de financiamiento contraídas por el Municipio, en términos de la fracción VI del artículo 8 de la Ley de Ingresos de los Municipios del Estado de Nuevo León para el año 2019 y deberá preverse en los instrumentos respectivos que para que el Municipio de San Nicolás de los Garza, Nuevo León pueda ejercer el derecho a dar por terminado de manera anticipada y/o revocar el convenio de adhesión al Fideicomiso F/5899 y el Convenio de Reconocimiento de Adeudo con el Estado, el Municipio de San Nicolás de los Garza, Nuevo León requerirá de la previa aprobación de este H. Cabildo y de la anuencia de los Fideicomisarios en Primer Lugar inscritos. </w:t>
      </w:r>
    </w:p>
    <w:p w:rsidR="00933AF3" w:rsidRPr="00AF5F06" w:rsidRDefault="00933AF3" w:rsidP="00933AF3">
      <w:pPr>
        <w:jc w:val="both"/>
        <w:rPr>
          <w:rFonts w:ascii="Arial" w:hAnsi="Arial" w:cs="Arial"/>
        </w:rPr>
      </w:pPr>
    </w:p>
    <w:p w:rsidR="00933AF3" w:rsidRPr="00AF5F06" w:rsidRDefault="00933AF3" w:rsidP="00933AF3">
      <w:pPr>
        <w:jc w:val="both"/>
        <w:rPr>
          <w:rFonts w:ascii="Arial" w:hAnsi="Arial" w:cs="Arial"/>
        </w:rPr>
      </w:pPr>
      <w:r w:rsidRPr="00AF5F06">
        <w:rPr>
          <w:rFonts w:ascii="Arial" w:hAnsi="Arial" w:cs="Arial"/>
        </w:rPr>
        <w:t>Así mismo,  se autoriza a pactar en favor de la Secretaría de Finanzas y Tesorería General del Estado, que para el caso de que el Estado de Nuevo León se subrogue en los derechos de acreedor que correspondan en las operaciones de crédito celebradas bajo el Programa de la Línea de Crédito Global Municipal, el Estado tendrá el derecho a (i) compensar de las participaciones que en ingresos federales le corresponden al Municipio el monto mensual de amortización y pago correspondiente, así como (ii) el derecho del Gobierno del Estado de Nuevo León, a través de la Secretaría de Finanzas y Tesorería General del Estado a realizar la cesión o transmisión de los derechos de crédito y sus accesorios, garantías o fuente de pago, a favor de instituciones de crédito autorizadas para operar en el país.</w:t>
      </w:r>
    </w:p>
    <w:p w:rsidR="00933AF3" w:rsidRPr="00AF5F06" w:rsidRDefault="00933AF3" w:rsidP="00933AF3">
      <w:pPr>
        <w:jc w:val="both"/>
        <w:rPr>
          <w:rFonts w:ascii="Arial" w:hAnsi="Arial" w:cs="Arial"/>
        </w:rPr>
      </w:pPr>
    </w:p>
    <w:p w:rsidR="00933AF3" w:rsidRPr="00AF5F06" w:rsidRDefault="00933AF3" w:rsidP="00933AF3">
      <w:pPr>
        <w:jc w:val="both"/>
        <w:rPr>
          <w:rFonts w:ascii="Arial" w:hAnsi="Arial" w:cs="Arial"/>
          <w:color w:val="000000"/>
        </w:rPr>
      </w:pPr>
      <w:r w:rsidRPr="00AF5F06">
        <w:rPr>
          <w:rFonts w:ascii="Arial" w:hAnsi="Arial" w:cs="Arial"/>
          <w:b/>
          <w:color w:val="000000"/>
        </w:rPr>
        <w:t>QUINTO.-</w:t>
      </w:r>
      <w:r w:rsidRPr="00AF5F06">
        <w:rPr>
          <w:rFonts w:ascii="Arial" w:hAnsi="Arial" w:cs="Arial"/>
          <w:color w:val="000000"/>
        </w:rPr>
        <w:t xml:space="preserve"> Se autoriza al Municipio de San Nicolás de los Garza, Nuevo León a participar como beneficiario del Fideicomiso F/5899 establecido por la </w:t>
      </w:r>
      <w:r w:rsidRPr="00AF5F06">
        <w:rPr>
          <w:rFonts w:ascii="Arial" w:hAnsi="Arial" w:cs="Arial"/>
        </w:rPr>
        <w:t xml:space="preserve">Secretaría de Finanzas y Tesorería General </w:t>
      </w:r>
      <w:r w:rsidRPr="00AF5F06">
        <w:rPr>
          <w:rFonts w:ascii="Arial" w:hAnsi="Arial" w:cs="Arial"/>
        </w:rPr>
        <w:lastRenderedPageBreak/>
        <w:t>del Estado</w:t>
      </w:r>
      <w:r w:rsidRPr="00AF5F06">
        <w:rPr>
          <w:rFonts w:ascii="Arial" w:hAnsi="Arial" w:cs="Arial"/>
          <w:color w:val="000000"/>
        </w:rPr>
        <w:t xml:space="preserve"> como mecanismo de distribución general de participaciones que en ingresos federales correspondientes al Fondo General de Participaciones y al Fondo de Fomento Municipal reciba el Estado de Nuevo León de la Tesorería de la Federación de conformidad con lo previsto por el artículo 14 y 21 de la Ley de Coordinación Hacendaria del Estado de Nuevo León, donde se establece la distribución de las participaciones federales correspondientes a los Municipios del Estado, así como a suscribir para tal efecto los actos jurídicos necesarios que documenten su consentimiento con la aportación de dichos ingresos por parte del Estado al Fideicomiso F/5899 para efectos de una más transparente distribución de los mismos, sin perjuicio de derechos de terceros.</w:t>
      </w:r>
    </w:p>
    <w:p w:rsidR="00933AF3" w:rsidRPr="00AF5F06" w:rsidRDefault="00933AF3" w:rsidP="00933AF3">
      <w:pPr>
        <w:jc w:val="both"/>
        <w:rPr>
          <w:rFonts w:ascii="Arial" w:hAnsi="Arial" w:cs="Arial"/>
          <w:color w:val="000000"/>
        </w:rPr>
      </w:pPr>
    </w:p>
    <w:p w:rsidR="00933AF3" w:rsidRPr="00AF5F06" w:rsidRDefault="00933AF3" w:rsidP="00933AF3">
      <w:pPr>
        <w:jc w:val="both"/>
        <w:rPr>
          <w:rFonts w:ascii="Arial" w:hAnsi="Arial" w:cs="Arial"/>
          <w:color w:val="000000"/>
        </w:rPr>
      </w:pPr>
      <w:r w:rsidRPr="00AF5F06">
        <w:rPr>
          <w:rFonts w:ascii="Arial" w:hAnsi="Arial" w:cs="Arial"/>
          <w:b/>
          <w:color w:val="000000"/>
        </w:rPr>
        <w:t xml:space="preserve">SEXTO.- </w:t>
      </w:r>
      <w:r w:rsidRPr="00AF5F06">
        <w:rPr>
          <w:rFonts w:ascii="Arial" w:hAnsi="Arial" w:cs="Arial"/>
          <w:color w:val="000000"/>
        </w:rPr>
        <w:t>Para la ejecución de los acuerdos anteriores se faculta al C. Presidente Municipal del Municipio de San Nicolás de los Garza, Nuevo León, para que de manera conjunta con</w:t>
      </w:r>
      <w:r w:rsidRPr="00AF5F06">
        <w:rPr>
          <w:rFonts w:ascii="Arial" w:hAnsi="Arial" w:cs="Arial"/>
        </w:rPr>
        <w:t xml:space="preserve"> el </w:t>
      </w:r>
      <w:r w:rsidRPr="00AF5F06">
        <w:rPr>
          <w:rFonts w:ascii="Arial" w:hAnsi="Arial" w:cs="Arial"/>
          <w:color w:val="000000"/>
        </w:rPr>
        <w:t>Síndico Segundo de conformidad con el artículo 34 de la Ley de Gobierno Municipal del Estado de Nuevo León, suscriba el o los contratos de apertura de crédito, fideicomisos, convenios, instrucciones, mandatos y todos aquellos actos jurídicos preparatorios, preliminares y definitivos que se requieran para obtener, en una o varias disposiciones, los financiamientos autorizados y los actos accesorios a los mismos, incluyendo la afectación o direccionamiento de ingresos así como la contratación de coberturas de tasa de interés, garantías de pago oportuno u operaciones financieras similares, otorgándoles para tal efecto facultades generales para celebrar actos de dominio, de administración, de pleitos y cobranzas y cualquier facultad especial que se requiera, incluyendo la de suscripción de títulos y operaciones de crédito.</w:t>
      </w:r>
    </w:p>
    <w:p w:rsidR="00933AF3" w:rsidRPr="00AF5F06" w:rsidRDefault="00933AF3" w:rsidP="00933AF3">
      <w:pPr>
        <w:jc w:val="both"/>
        <w:rPr>
          <w:rFonts w:ascii="Arial" w:hAnsi="Arial" w:cs="Arial"/>
        </w:rPr>
      </w:pPr>
      <w:r w:rsidRPr="00AF5F06">
        <w:rPr>
          <w:rFonts w:ascii="Arial" w:hAnsi="Arial" w:cs="Arial"/>
        </w:rPr>
        <w:t xml:space="preserve"> </w:t>
      </w:r>
    </w:p>
    <w:p w:rsidR="00933AF3" w:rsidRPr="00AF5F06" w:rsidRDefault="00933AF3" w:rsidP="00933AF3">
      <w:pPr>
        <w:jc w:val="both"/>
        <w:rPr>
          <w:rFonts w:ascii="Arial" w:hAnsi="Arial" w:cs="Arial"/>
          <w:color w:val="000000"/>
        </w:rPr>
      </w:pPr>
      <w:r w:rsidRPr="00AF5F06">
        <w:rPr>
          <w:rFonts w:ascii="Arial" w:hAnsi="Arial" w:cs="Arial"/>
          <w:b/>
        </w:rPr>
        <w:t>SÉPTIMO.-</w:t>
      </w:r>
      <w:r w:rsidRPr="00AF5F06">
        <w:rPr>
          <w:rFonts w:ascii="Arial" w:hAnsi="Arial" w:cs="Arial"/>
        </w:rPr>
        <w:t xml:space="preserve"> </w:t>
      </w:r>
      <w:r w:rsidRPr="00AF5F06">
        <w:rPr>
          <w:rFonts w:ascii="Arial" w:hAnsi="Arial" w:cs="Arial"/>
          <w:color w:val="000000"/>
        </w:rPr>
        <w:t>Una vez formalizadas las operaciones que documenten los financiamientos autorizados, se deberá realizar el trámite correspondiente a su inscripción en el Registro de Obligaciones y Empréstitos del Gobierno del Estado y de los Municipios de la Entidad del Estado de Nuevo León y ante el Registro Público Único de Financiamientos y Obligaciones de Entidades Federativas y Municipios que tiene a su cargo la Unidad de Coordinación con Entidades Federativas de la Secretaría de Hacienda y Crédito Público.</w:t>
      </w:r>
    </w:p>
    <w:p w:rsidR="00933AF3" w:rsidRPr="00AF5F06" w:rsidRDefault="00933AF3" w:rsidP="00933AF3">
      <w:pPr>
        <w:jc w:val="both"/>
        <w:rPr>
          <w:rFonts w:ascii="Arial" w:hAnsi="Arial" w:cs="Arial"/>
          <w:color w:val="000000"/>
        </w:rPr>
      </w:pPr>
    </w:p>
    <w:p w:rsidR="00933AF3" w:rsidRPr="00AF5F06" w:rsidRDefault="00933AF3" w:rsidP="00933AF3">
      <w:pPr>
        <w:jc w:val="both"/>
        <w:rPr>
          <w:rFonts w:ascii="Arial" w:hAnsi="Arial" w:cs="Arial"/>
        </w:rPr>
      </w:pPr>
      <w:r w:rsidRPr="00AF5F06">
        <w:rPr>
          <w:rFonts w:ascii="Arial" w:hAnsi="Arial" w:cs="Arial"/>
          <w:b/>
        </w:rPr>
        <w:t xml:space="preserve">OCTAVO. - </w:t>
      </w:r>
      <w:r w:rsidRPr="00AF5F06">
        <w:rPr>
          <w:rFonts w:ascii="Arial" w:hAnsi="Arial" w:cs="Arial"/>
        </w:rPr>
        <w:t>A efecto de reflejar la obtención de los recursos extraordinarios aprobados en los acuerdos anteriores se autoriza al Tesorero Municipal para que realice los ajustes correspondientes a la proyección de Ingresos contemplada en el Presupuesto de Ingresos y al Presupuesto de Egresos del Municipio de San Nicolás de los Garza, Nuevo León para el ejercicio 2019 o 2020, y en su caso la modificación al Programa Financiero Anual para el Manejo y Administración de la Deuda Pública Municipal respectivo y notifique tales ajustes a este H. Cabildo y al H. Congreso del Estado al rendir la Cuenta Pública.</w:t>
      </w:r>
    </w:p>
    <w:p w:rsidR="00933AF3" w:rsidRPr="00AF5F06" w:rsidRDefault="00933AF3" w:rsidP="00933AF3">
      <w:pPr>
        <w:jc w:val="both"/>
        <w:rPr>
          <w:rFonts w:ascii="Arial" w:hAnsi="Arial" w:cs="Arial"/>
        </w:rPr>
      </w:pPr>
    </w:p>
    <w:p w:rsidR="00933AF3" w:rsidRPr="00AF5F06" w:rsidRDefault="00933AF3" w:rsidP="00933AF3">
      <w:pPr>
        <w:jc w:val="both"/>
        <w:rPr>
          <w:rFonts w:ascii="Arial" w:hAnsi="Arial" w:cs="Arial"/>
        </w:rPr>
      </w:pPr>
      <w:r w:rsidRPr="00AF5F06">
        <w:rPr>
          <w:rFonts w:ascii="Arial" w:hAnsi="Arial" w:cs="Arial"/>
          <w:b/>
        </w:rPr>
        <w:t>NOVENO. -</w:t>
      </w:r>
      <w:r w:rsidRPr="00AF5F06">
        <w:rPr>
          <w:rFonts w:ascii="Arial" w:hAnsi="Arial" w:cs="Arial"/>
        </w:rPr>
        <w:t xml:space="preserve"> Con la finalidad de fortalecer las finanzas públicas municipales, se autoriza al Municipio de San Nicolás de los Garza, Nuevo León por conducto de sus funcionarios facultados a convenir, adherirse y/</w:t>
      </w:r>
      <w:proofErr w:type="spellStart"/>
      <w:r w:rsidRPr="00AF5F06">
        <w:rPr>
          <w:rFonts w:ascii="Arial" w:hAnsi="Arial" w:cs="Arial"/>
        </w:rPr>
        <w:t>o</w:t>
      </w:r>
      <w:proofErr w:type="spellEnd"/>
      <w:r w:rsidRPr="00AF5F06">
        <w:rPr>
          <w:rFonts w:ascii="Arial" w:hAnsi="Arial" w:cs="Arial"/>
        </w:rPr>
        <w:t xml:space="preserve"> obligarse con la Secretaría de Finanzas y Tesorería General del Estado a instrumentar los Programas o Acciones de Fortalecimiento y Ajuste Financiero que sean determinados conjuntamente con el Comité Técnico del Fideicomiso F/5899.</w:t>
      </w:r>
    </w:p>
    <w:p w:rsidR="00933AF3" w:rsidRPr="00AF5F06" w:rsidRDefault="00933AF3" w:rsidP="00933AF3">
      <w:pPr>
        <w:jc w:val="both"/>
        <w:rPr>
          <w:rFonts w:ascii="Arial" w:hAnsi="Arial" w:cs="Arial"/>
        </w:rPr>
      </w:pPr>
    </w:p>
    <w:p w:rsidR="00933AF3" w:rsidRPr="00AF5F06" w:rsidRDefault="00933AF3" w:rsidP="00933AF3">
      <w:pPr>
        <w:jc w:val="both"/>
        <w:rPr>
          <w:rFonts w:ascii="Arial" w:hAnsi="Arial" w:cs="Arial"/>
        </w:rPr>
      </w:pPr>
      <w:r w:rsidRPr="00AF5F06">
        <w:rPr>
          <w:rFonts w:ascii="Arial" w:hAnsi="Arial" w:cs="Arial"/>
          <w:b/>
        </w:rPr>
        <w:lastRenderedPageBreak/>
        <w:t>DÉCIMO</w:t>
      </w:r>
      <w:r w:rsidRPr="00AF5F06">
        <w:rPr>
          <w:rFonts w:ascii="Arial" w:hAnsi="Arial" w:cs="Arial"/>
        </w:rPr>
        <w:t>.- Con el propósito de acreditar la obtención del financiamiento autorizado en las mejores condiciones de mercado, en términos de lo previsto por el artículo 26 de la Ley de Disciplina Financiera de las Entidades Federativas y los Municipios, se autoriza al C. Tesorero Municipal de San Nicolás de los Garza, Nuevo León  adherirse a los resultados del Proceso Competitivo y Licitatorio que realice la Secretaría de Finanzas y Tesorería General del Estado como parte de la gestión del Programa de Línea de Crédito Global Municipal o en su caso, realice el proceso competitivo correspondiente.</w:t>
      </w:r>
    </w:p>
    <w:p w:rsidR="00933AF3" w:rsidRPr="00AF5F06" w:rsidRDefault="00933AF3" w:rsidP="00933AF3">
      <w:pPr>
        <w:jc w:val="both"/>
        <w:rPr>
          <w:rFonts w:ascii="Arial" w:hAnsi="Arial" w:cs="Arial"/>
          <w:b/>
        </w:rPr>
      </w:pPr>
    </w:p>
    <w:p w:rsidR="00933AF3" w:rsidRPr="00AF5F06" w:rsidRDefault="00933AF3" w:rsidP="00933AF3">
      <w:pPr>
        <w:jc w:val="both"/>
        <w:rPr>
          <w:rFonts w:ascii="Arial" w:hAnsi="Arial" w:cs="Arial"/>
        </w:rPr>
      </w:pPr>
      <w:r w:rsidRPr="00AF5F06">
        <w:rPr>
          <w:rFonts w:ascii="Arial" w:hAnsi="Arial" w:cs="Arial"/>
          <w:b/>
        </w:rPr>
        <w:t>DÉCIMO PRIMERO. -</w:t>
      </w:r>
      <w:r w:rsidRPr="00AF5F06">
        <w:rPr>
          <w:rFonts w:ascii="Arial" w:hAnsi="Arial" w:cs="Arial"/>
        </w:rPr>
        <w:t xml:space="preserve"> De conformidad con el artículo Sexto Transitorio de la Ley de Ingresos de los Municipios </w:t>
      </w:r>
      <w:r w:rsidRPr="00AF5F06">
        <w:rPr>
          <w:rFonts w:ascii="Arial" w:hAnsi="Arial" w:cs="Arial"/>
          <w:color w:val="000000"/>
        </w:rPr>
        <w:t>para el año 2019</w:t>
      </w:r>
      <w:r w:rsidRPr="00AF5F06">
        <w:rPr>
          <w:rFonts w:ascii="Arial" w:hAnsi="Arial" w:cs="Arial"/>
        </w:rPr>
        <w:t>,  las autorizaciones anteriores quedan sujetas a la obtención de la autorización legislativa especifica por parte del Congreso del Estado de Nuevo León por lo cual se faculta al Presidente Municipal y al Síndico Segundo para presentar dicha solicitud adjuntando a la misma la información financiera que acredite la sostenibilidad financiera del empréstito planteado y exponga el monto, destino, condiciones y programa de pago del empréstito, la previsión del empréstito en el programa de financiamiento anual y la solicitud para que se autorice la subsidiariedad del Estado, en términos del Programa de Financiamiento: Línea de Crédito Global Municipal.</w:t>
      </w:r>
    </w:p>
    <w:p w:rsidR="00933AF3" w:rsidRDefault="00933AF3" w:rsidP="00933AF3">
      <w:pPr>
        <w:jc w:val="both"/>
        <w:rPr>
          <w:rFonts w:ascii="Arial" w:hAnsi="Arial" w:cs="Arial"/>
        </w:rPr>
      </w:pPr>
    </w:p>
    <w:p w:rsidR="00933AF3" w:rsidRPr="002E3E28" w:rsidRDefault="00933AF3" w:rsidP="00933AF3">
      <w:pPr>
        <w:pStyle w:val="Sinespaciado"/>
        <w:jc w:val="both"/>
        <w:rPr>
          <w:rFonts w:ascii="Arial" w:hAnsi="Arial" w:cs="Arial"/>
          <w:sz w:val="24"/>
          <w:szCs w:val="24"/>
        </w:rPr>
      </w:pPr>
      <w:r w:rsidRPr="00A9135F">
        <w:rPr>
          <w:rFonts w:ascii="Arial" w:hAnsi="Arial" w:cs="Arial"/>
          <w:b/>
          <w:sz w:val="24"/>
          <w:szCs w:val="24"/>
        </w:rPr>
        <w:t>DECIMO SEGUNDO.-</w:t>
      </w:r>
      <w:r>
        <w:rPr>
          <w:rFonts w:ascii="Arial" w:hAnsi="Arial" w:cs="Arial"/>
          <w:sz w:val="24"/>
          <w:szCs w:val="24"/>
        </w:rPr>
        <w:t xml:space="preserve"> </w:t>
      </w:r>
      <w:r w:rsidRPr="00A9135F">
        <w:rPr>
          <w:rFonts w:ascii="Arial" w:hAnsi="Arial" w:cs="Arial"/>
          <w:bCs/>
          <w:sz w:val="24"/>
          <w:szCs w:val="24"/>
          <w:lang w:val="es-ES_tradnl"/>
        </w:rPr>
        <w:t>Publíquese el presente Acuerdo en la Gaceta Municipal.</w:t>
      </w:r>
    </w:p>
    <w:p w:rsidR="00933AF3" w:rsidRDefault="00933AF3" w:rsidP="00933AF3">
      <w:pPr>
        <w:pStyle w:val="Sinespaciado"/>
        <w:jc w:val="both"/>
        <w:rPr>
          <w:sz w:val="26"/>
          <w:szCs w:val="26"/>
        </w:rPr>
      </w:pPr>
    </w:p>
    <w:p w:rsidR="00933AF3" w:rsidRPr="005C7969" w:rsidRDefault="00933AF3" w:rsidP="00933AF3">
      <w:pPr>
        <w:pStyle w:val="Sinespaciado"/>
        <w:jc w:val="both"/>
        <w:rPr>
          <w:rFonts w:ascii="Arial" w:hAnsi="Arial" w:cs="Arial"/>
          <w:sz w:val="24"/>
          <w:szCs w:val="24"/>
        </w:rPr>
      </w:pPr>
      <w:r w:rsidRPr="005C7969">
        <w:rPr>
          <w:rFonts w:ascii="Arial" w:hAnsi="Arial" w:cs="Arial"/>
          <w:sz w:val="24"/>
          <w:szCs w:val="24"/>
        </w:rPr>
        <w:t xml:space="preserve">Así </w:t>
      </w:r>
      <w:r>
        <w:rPr>
          <w:rFonts w:ascii="Arial" w:hAnsi="Arial" w:cs="Arial"/>
          <w:sz w:val="24"/>
          <w:szCs w:val="24"/>
        </w:rPr>
        <w:t>lo acuerdan y suscriben a los 8 días del mes de mayo del año 2019</w:t>
      </w:r>
      <w:r w:rsidRPr="005C7969">
        <w:rPr>
          <w:rFonts w:ascii="Arial" w:hAnsi="Arial" w:cs="Arial"/>
          <w:sz w:val="24"/>
          <w:szCs w:val="24"/>
        </w:rPr>
        <w:t xml:space="preserve"> en San Nicolás de los Garza, Nuevo León, los integrantes de la </w:t>
      </w:r>
    </w:p>
    <w:p w:rsidR="00933AF3" w:rsidRPr="005C7969" w:rsidRDefault="00933AF3" w:rsidP="00933AF3">
      <w:pPr>
        <w:pStyle w:val="Sinespaciado"/>
        <w:jc w:val="both"/>
        <w:rPr>
          <w:rFonts w:ascii="Arial" w:hAnsi="Arial" w:cs="Arial"/>
          <w:sz w:val="24"/>
          <w:szCs w:val="24"/>
        </w:rPr>
      </w:pPr>
    </w:p>
    <w:p w:rsidR="00933AF3" w:rsidRPr="00F7003C" w:rsidRDefault="00933AF3" w:rsidP="00933AF3">
      <w:pPr>
        <w:pStyle w:val="Sinespaciado"/>
        <w:jc w:val="center"/>
        <w:rPr>
          <w:rFonts w:ascii="Arial" w:hAnsi="Arial" w:cs="Arial"/>
          <w:b/>
          <w:sz w:val="24"/>
          <w:szCs w:val="24"/>
        </w:rPr>
      </w:pPr>
      <w:r w:rsidRPr="00F7003C">
        <w:rPr>
          <w:rFonts w:ascii="Arial" w:hAnsi="Arial" w:cs="Arial"/>
          <w:b/>
          <w:sz w:val="24"/>
          <w:szCs w:val="24"/>
        </w:rPr>
        <w:t>COMISIÓN DE HACIENDA MUNICIPAL</w:t>
      </w:r>
    </w:p>
    <w:p w:rsidR="00933AF3" w:rsidRPr="00F7003C" w:rsidRDefault="00933AF3" w:rsidP="00933AF3">
      <w:pPr>
        <w:pStyle w:val="Sinespaciado"/>
        <w:jc w:val="both"/>
        <w:rPr>
          <w:rFonts w:ascii="Arial" w:hAnsi="Arial" w:cs="Arial"/>
          <w:sz w:val="24"/>
          <w:szCs w:val="24"/>
        </w:rPr>
      </w:pPr>
    </w:p>
    <w:p w:rsidR="00933AF3" w:rsidRPr="00F7003C" w:rsidRDefault="00933AF3" w:rsidP="00933AF3">
      <w:pPr>
        <w:pStyle w:val="Sinespaciado"/>
        <w:jc w:val="both"/>
        <w:rPr>
          <w:rFonts w:ascii="Arial" w:hAnsi="Arial" w:cs="Arial"/>
          <w:sz w:val="24"/>
          <w:szCs w:val="24"/>
        </w:rPr>
      </w:pPr>
    </w:p>
    <w:p w:rsidR="00933AF3" w:rsidRPr="00F7003C" w:rsidRDefault="00933AF3" w:rsidP="00933AF3">
      <w:pPr>
        <w:pStyle w:val="Sinespaciado"/>
        <w:jc w:val="center"/>
        <w:rPr>
          <w:rFonts w:ascii="Arial" w:hAnsi="Arial" w:cs="Arial"/>
          <w:sz w:val="24"/>
          <w:szCs w:val="24"/>
        </w:rPr>
      </w:pPr>
    </w:p>
    <w:p w:rsidR="00933AF3" w:rsidRPr="00F7003C" w:rsidRDefault="00933AF3" w:rsidP="00933AF3">
      <w:pPr>
        <w:jc w:val="center"/>
        <w:rPr>
          <w:rFonts w:ascii="Arial" w:hAnsi="Arial" w:cs="Arial"/>
        </w:rPr>
      </w:pPr>
      <w:r w:rsidRPr="00F7003C">
        <w:rPr>
          <w:rFonts w:ascii="Arial" w:hAnsi="Arial" w:cs="Arial"/>
        </w:rPr>
        <w:t>C. ROBERTO BUENO FALCÓN</w:t>
      </w:r>
    </w:p>
    <w:p w:rsidR="00933AF3" w:rsidRPr="00F7003C" w:rsidRDefault="00933AF3" w:rsidP="00933AF3">
      <w:pPr>
        <w:jc w:val="center"/>
        <w:rPr>
          <w:rFonts w:ascii="Arial" w:hAnsi="Arial" w:cs="Arial"/>
        </w:rPr>
      </w:pPr>
      <w:r w:rsidRPr="00F7003C">
        <w:rPr>
          <w:rFonts w:ascii="Arial" w:hAnsi="Arial" w:cs="Arial"/>
        </w:rPr>
        <w:t>PRESIDENTE</w:t>
      </w:r>
    </w:p>
    <w:p w:rsidR="00933AF3" w:rsidRPr="00F7003C" w:rsidRDefault="00933AF3" w:rsidP="00933AF3">
      <w:pPr>
        <w:tabs>
          <w:tab w:val="center" w:pos="2410"/>
          <w:tab w:val="center" w:pos="7371"/>
        </w:tabs>
        <w:rPr>
          <w:rFonts w:ascii="Arial" w:hAnsi="Arial" w:cs="Arial"/>
        </w:rPr>
      </w:pPr>
    </w:p>
    <w:p w:rsidR="00933AF3" w:rsidRPr="00F7003C" w:rsidRDefault="00933AF3" w:rsidP="00933AF3">
      <w:pPr>
        <w:tabs>
          <w:tab w:val="center" w:pos="2410"/>
          <w:tab w:val="center" w:pos="7371"/>
        </w:tabs>
        <w:rPr>
          <w:rFonts w:ascii="Arial" w:hAnsi="Arial" w:cs="Arial"/>
        </w:rPr>
      </w:pPr>
    </w:p>
    <w:p w:rsidR="00933AF3" w:rsidRPr="00F7003C" w:rsidRDefault="00933AF3" w:rsidP="00933AF3">
      <w:pPr>
        <w:tabs>
          <w:tab w:val="center" w:pos="2410"/>
          <w:tab w:val="center" w:pos="7371"/>
        </w:tabs>
        <w:rPr>
          <w:rFonts w:ascii="Arial" w:hAnsi="Arial" w:cs="Arial"/>
        </w:rPr>
      </w:pPr>
    </w:p>
    <w:p w:rsidR="00933AF3" w:rsidRPr="00F7003C" w:rsidRDefault="00933AF3" w:rsidP="00933AF3">
      <w:pPr>
        <w:tabs>
          <w:tab w:val="center" w:pos="2694"/>
          <w:tab w:val="center" w:pos="7513"/>
        </w:tabs>
        <w:rPr>
          <w:rFonts w:ascii="Arial" w:hAnsi="Arial" w:cs="Arial"/>
        </w:rPr>
      </w:pPr>
      <w:r w:rsidRPr="00F7003C">
        <w:rPr>
          <w:rFonts w:ascii="Arial" w:hAnsi="Arial" w:cs="Arial"/>
        </w:rPr>
        <w:tab/>
        <w:t>C. CLAUDIA CANO RODRÍGUEZ</w:t>
      </w:r>
      <w:r w:rsidRPr="00F7003C">
        <w:rPr>
          <w:rFonts w:ascii="Arial" w:hAnsi="Arial" w:cs="Arial"/>
        </w:rPr>
        <w:tab/>
        <w:t>C. YANET ILEANA GARZA CARVAJAL</w:t>
      </w:r>
    </w:p>
    <w:p w:rsidR="00933AF3" w:rsidRPr="00F7003C" w:rsidRDefault="00933AF3" w:rsidP="00933AF3">
      <w:pPr>
        <w:tabs>
          <w:tab w:val="center" w:pos="2694"/>
          <w:tab w:val="center" w:pos="7513"/>
        </w:tabs>
        <w:rPr>
          <w:rFonts w:ascii="Arial" w:hAnsi="Arial" w:cs="Arial"/>
        </w:rPr>
      </w:pPr>
      <w:r w:rsidRPr="00F7003C">
        <w:rPr>
          <w:rFonts w:ascii="Arial" w:hAnsi="Arial" w:cs="Arial"/>
        </w:rPr>
        <w:tab/>
        <w:t>SECRETARIA</w:t>
      </w:r>
      <w:r w:rsidRPr="00F7003C">
        <w:rPr>
          <w:rFonts w:ascii="Arial" w:hAnsi="Arial" w:cs="Arial"/>
        </w:rPr>
        <w:tab/>
        <w:t>VOCAL</w:t>
      </w:r>
    </w:p>
    <w:p w:rsidR="00933AF3" w:rsidRPr="00F7003C" w:rsidRDefault="00933AF3" w:rsidP="00933AF3">
      <w:pPr>
        <w:tabs>
          <w:tab w:val="center" w:pos="2694"/>
          <w:tab w:val="center" w:pos="7513"/>
        </w:tabs>
        <w:rPr>
          <w:rFonts w:ascii="Arial" w:hAnsi="Arial" w:cs="Arial"/>
        </w:rPr>
      </w:pPr>
    </w:p>
    <w:p w:rsidR="00933AF3" w:rsidRPr="00F7003C" w:rsidRDefault="00933AF3" w:rsidP="00933AF3">
      <w:pPr>
        <w:tabs>
          <w:tab w:val="center" w:pos="2694"/>
          <w:tab w:val="center" w:pos="7513"/>
        </w:tabs>
        <w:rPr>
          <w:rFonts w:ascii="Arial" w:hAnsi="Arial" w:cs="Arial"/>
        </w:rPr>
      </w:pPr>
    </w:p>
    <w:p w:rsidR="00933AF3" w:rsidRPr="00F7003C" w:rsidRDefault="00933AF3" w:rsidP="00933AF3">
      <w:pPr>
        <w:tabs>
          <w:tab w:val="center" w:pos="2694"/>
          <w:tab w:val="center" w:pos="7513"/>
        </w:tabs>
        <w:rPr>
          <w:rFonts w:ascii="Arial" w:hAnsi="Arial" w:cs="Arial"/>
        </w:rPr>
      </w:pPr>
    </w:p>
    <w:p w:rsidR="00933AF3" w:rsidRPr="00F7003C" w:rsidRDefault="00933AF3" w:rsidP="00933AF3">
      <w:pPr>
        <w:tabs>
          <w:tab w:val="center" w:pos="2694"/>
          <w:tab w:val="center" w:pos="7513"/>
        </w:tabs>
        <w:rPr>
          <w:rFonts w:ascii="Arial" w:hAnsi="Arial" w:cs="Arial"/>
        </w:rPr>
      </w:pPr>
      <w:r w:rsidRPr="00F7003C">
        <w:rPr>
          <w:rFonts w:ascii="Arial" w:hAnsi="Arial" w:cs="Arial"/>
        </w:rPr>
        <w:tab/>
        <w:t>C. SERGIO GALAVIZ GARZA</w:t>
      </w:r>
      <w:r w:rsidRPr="00F7003C">
        <w:rPr>
          <w:rFonts w:ascii="Arial" w:hAnsi="Arial" w:cs="Arial"/>
        </w:rPr>
        <w:tab/>
        <w:t>C. JOSÉ LUIS RODRÍGUEZ ROQUE</w:t>
      </w:r>
    </w:p>
    <w:p w:rsidR="00933AF3" w:rsidRPr="00F7003C" w:rsidRDefault="00933AF3" w:rsidP="00933AF3">
      <w:pPr>
        <w:tabs>
          <w:tab w:val="center" w:pos="2694"/>
          <w:tab w:val="center" w:pos="7513"/>
        </w:tabs>
        <w:rPr>
          <w:rFonts w:ascii="Arial" w:hAnsi="Arial" w:cs="Arial"/>
        </w:rPr>
      </w:pPr>
      <w:r w:rsidRPr="00F7003C">
        <w:rPr>
          <w:rFonts w:ascii="Arial" w:hAnsi="Arial" w:cs="Arial"/>
        </w:rPr>
        <w:tab/>
        <w:t>VOCAL</w:t>
      </w:r>
      <w:r w:rsidRPr="00F7003C">
        <w:rPr>
          <w:rFonts w:ascii="Arial" w:hAnsi="Arial" w:cs="Arial"/>
        </w:rPr>
        <w:tab/>
      </w:r>
      <w:proofErr w:type="spellStart"/>
      <w:r w:rsidRPr="00F7003C">
        <w:rPr>
          <w:rFonts w:ascii="Arial" w:hAnsi="Arial" w:cs="Arial"/>
        </w:rPr>
        <w:t>VOCAL</w:t>
      </w:r>
      <w:proofErr w:type="spellEnd"/>
    </w:p>
    <w:p w:rsidR="00933AF3" w:rsidRDefault="00933AF3" w:rsidP="00933AF3">
      <w:pPr>
        <w:jc w:val="both"/>
        <w:rPr>
          <w:rFonts w:ascii="Arial" w:hAnsi="Arial" w:cs="Arial"/>
          <w:sz w:val="17"/>
          <w:szCs w:val="17"/>
          <w:lang w:val="es-MX"/>
        </w:rPr>
      </w:pPr>
    </w:p>
    <w:p w:rsidR="00933AF3" w:rsidRDefault="00933AF3" w:rsidP="00933AF3">
      <w:pPr>
        <w:jc w:val="both"/>
        <w:rPr>
          <w:rFonts w:ascii="Arial" w:hAnsi="Arial" w:cs="Arial"/>
          <w:sz w:val="17"/>
          <w:szCs w:val="17"/>
          <w:lang w:val="es-MX"/>
        </w:rPr>
      </w:pPr>
    </w:p>
    <w:p w:rsidR="00933AF3" w:rsidRDefault="00933AF3" w:rsidP="00933AF3">
      <w:pPr>
        <w:jc w:val="both"/>
        <w:rPr>
          <w:rFonts w:ascii="Arial" w:hAnsi="Arial" w:cs="Arial"/>
          <w:sz w:val="17"/>
          <w:szCs w:val="17"/>
          <w:lang w:val="es-MX"/>
        </w:rPr>
      </w:pPr>
    </w:p>
    <w:p w:rsidR="009F040E" w:rsidRDefault="009F040E" w:rsidP="00933AF3">
      <w:pPr>
        <w:jc w:val="both"/>
        <w:rPr>
          <w:rFonts w:ascii="Arial" w:hAnsi="Arial" w:cs="Arial"/>
          <w:sz w:val="17"/>
          <w:szCs w:val="17"/>
          <w:lang w:val="es-MX"/>
        </w:rPr>
      </w:pPr>
    </w:p>
    <w:p w:rsidR="009F040E" w:rsidRDefault="009F040E" w:rsidP="00933AF3">
      <w:pPr>
        <w:jc w:val="both"/>
        <w:rPr>
          <w:rFonts w:ascii="Arial" w:hAnsi="Arial" w:cs="Arial"/>
          <w:sz w:val="17"/>
          <w:szCs w:val="17"/>
          <w:lang w:val="es-MX"/>
        </w:rPr>
      </w:pPr>
    </w:p>
    <w:p w:rsidR="009F040E" w:rsidRDefault="009F040E" w:rsidP="00933AF3">
      <w:pPr>
        <w:jc w:val="both"/>
        <w:rPr>
          <w:rFonts w:ascii="Arial" w:hAnsi="Arial" w:cs="Arial"/>
          <w:sz w:val="17"/>
          <w:szCs w:val="17"/>
          <w:lang w:val="es-MX"/>
        </w:rPr>
      </w:pPr>
    </w:p>
    <w:p w:rsidR="009F040E" w:rsidRDefault="009F040E" w:rsidP="00933AF3">
      <w:pPr>
        <w:jc w:val="both"/>
        <w:rPr>
          <w:rFonts w:ascii="Arial" w:hAnsi="Arial" w:cs="Arial"/>
          <w:sz w:val="17"/>
          <w:szCs w:val="17"/>
          <w:lang w:val="es-MX"/>
        </w:rPr>
      </w:pPr>
    </w:p>
    <w:p w:rsidR="009F040E" w:rsidRDefault="009F040E" w:rsidP="009F040E">
      <w:pPr>
        <w:jc w:val="center"/>
        <w:rPr>
          <w:rFonts w:ascii="Arial" w:hAnsi="Arial" w:cs="Arial"/>
          <w:b/>
          <w:sz w:val="36"/>
          <w:szCs w:val="17"/>
          <w:lang w:val="es-MX"/>
        </w:rPr>
      </w:pPr>
      <w:r>
        <w:rPr>
          <w:rFonts w:ascii="Arial" w:hAnsi="Arial" w:cs="Arial"/>
          <w:b/>
          <w:sz w:val="36"/>
          <w:szCs w:val="17"/>
          <w:lang w:val="es-MX"/>
        </w:rPr>
        <w:t>ANEXO UNICO</w:t>
      </w:r>
    </w:p>
    <w:p w:rsidR="009F040E" w:rsidRDefault="009F040E" w:rsidP="009F040E">
      <w:pPr>
        <w:jc w:val="center"/>
        <w:rPr>
          <w:rFonts w:ascii="Arial" w:hAnsi="Arial" w:cs="Arial"/>
          <w:b/>
          <w:sz w:val="36"/>
          <w:szCs w:val="17"/>
          <w:lang w:val="es-MX"/>
        </w:rPr>
      </w:pPr>
    </w:p>
    <w:p w:rsidR="009F040E" w:rsidRPr="006A54C8" w:rsidRDefault="009F040E" w:rsidP="009F040E">
      <w:pPr>
        <w:jc w:val="center"/>
        <w:rPr>
          <w:rFonts w:ascii="Arial" w:hAnsi="Arial" w:cs="Arial"/>
          <w:b/>
          <w:sz w:val="36"/>
          <w:szCs w:val="17"/>
          <w:lang w:val="es-MX"/>
        </w:rPr>
      </w:pPr>
      <w:r>
        <w:rPr>
          <w:rFonts w:ascii="Arial" w:hAnsi="Arial" w:cs="Arial"/>
          <w:b/>
          <w:noProof/>
          <w:sz w:val="36"/>
          <w:szCs w:val="17"/>
          <w:lang w:val="es-MX" w:eastAsia="es-MX"/>
        </w:rPr>
        <w:drawing>
          <wp:inline distT="0" distB="0" distL="0" distR="0" wp14:anchorId="5603759B" wp14:editId="5DC38EDA">
            <wp:extent cx="6399891" cy="4616450"/>
            <wp:effectExtent l="0" t="0" r="127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3333" cy="4618933"/>
                    </a:xfrm>
                    <a:prstGeom prst="rect">
                      <a:avLst/>
                    </a:prstGeom>
                    <a:noFill/>
                  </pic:spPr>
                </pic:pic>
              </a:graphicData>
            </a:graphic>
          </wp:inline>
        </w:drawing>
      </w:r>
    </w:p>
    <w:p w:rsidR="009F040E" w:rsidRDefault="009F040E" w:rsidP="009F040E">
      <w:pPr>
        <w:jc w:val="both"/>
        <w:rPr>
          <w:rFonts w:ascii="Arial" w:hAnsi="Arial" w:cs="Arial"/>
          <w:sz w:val="17"/>
          <w:szCs w:val="17"/>
          <w:lang w:val="es-MX"/>
        </w:rPr>
      </w:pPr>
    </w:p>
    <w:p w:rsidR="009F040E" w:rsidRDefault="009F040E" w:rsidP="009F040E">
      <w:pPr>
        <w:jc w:val="both"/>
        <w:rPr>
          <w:rFonts w:ascii="Arial" w:hAnsi="Arial" w:cs="Arial"/>
          <w:sz w:val="17"/>
          <w:szCs w:val="17"/>
          <w:lang w:val="es-MX"/>
        </w:rPr>
      </w:pPr>
    </w:p>
    <w:p w:rsidR="009F040E" w:rsidRDefault="009F040E" w:rsidP="009F040E">
      <w:pPr>
        <w:jc w:val="both"/>
        <w:rPr>
          <w:rFonts w:ascii="Arial" w:hAnsi="Arial" w:cs="Arial"/>
          <w:sz w:val="17"/>
          <w:szCs w:val="17"/>
          <w:lang w:val="es-MX"/>
        </w:rPr>
      </w:pPr>
    </w:p>
    <w:p w:rsidR="009F040E" w:rsidRDefault="009F040E" w:rsidP="009F040E">
      <w:pPr>
        <w:jc w:val="both"/>
        <w:rPr>
          <w:rFonts w:ascii="Arial" w:hAnsi="Arial" w:cs="Arial"/>
          <w:sz w:val="17"/>
          <w:szCs w:val="17"/>
          <w:lang w:val="es-MX"/>
        </w:rPr>
      </w:pPr>
    </w:p>
    <w:p w:rsidR="009F040E" w:rsidRDefault="009F040E" w:rsidP="009F040E">
      <w:pPr>
        <w:jc w:val="both"/>
        <w:rPr>
          <w:rFonts w:ascii="Arial" w:hAnsi="Arial" w:cs="Arial"/>
          <w:sz w:val="17"/>
          <w:szCs w:val="17"/>
          <w:lang w:val="es-MX"/>
        </w:rPr>
      </w:pPr>
    </w:p>
    <w:p w:rsidR="009F040E" w:rsidRDefault="009F040E" w:rsidP="009F040E">
      <w:pPr>
        <w:jc w:val="both"/>
        <w:rPr>
          <w:rFonts w:ascii="Arial" w:hAnsi="Arial" w:cs="Arial"/>
          <w:sz w:val="17"/>
          <w:szCs w:val="17"/>
          <w:lang w:val="es-MX"/>
        </w:rPr>
      </w:pPr>
    </w:p>
    <w:p w:rsidR="009F040E" w:rsidRDefault="009F040E" w:rsidP="009F040E">
      <w:pPr>
        <w:jc w:val="both"/>
        <w:rPr>
          <w:rFonts w:ascii="Arial" w:hAnsi="Arial" w:cs="Arial"/>
          <w:sz w:val="17"/>
          <w:szCs w:val="17"/>
          <w:lang w:val="es-MX"/>
        </w:rPr>
      </w:pPr>
    </w:p>
    <w:p w:rsidR="009F040E" w:rsidRDefault="009F040E" w:rsidP="009F040E">
      <w:pPr>
        <w:jc w:val="both"/>
        <w:rPr>
          <w:rFonts w:ascii="Arial" w:hAnsi="Arial" w:cs="Arial"/>
          <w:sz w:val="17"/>
          <w:szCs w:val="17"/>
          <w:lang w:val="es-MX"/>
        </w:rPr>
      </w:pPr>
    </w:p>
    <w:p w:rsidR="009F040E" w:rsidRDefault="009F040E" w:rsidP="009F040E">
      <w:pPr>
        <w:jc w:val="both"/>
        <w:rPr>
          <w:rFonts w:ascii="Arial" w:hAnsi="Arial" w:cs="Arial"/>
          <w:sz w:val="17"/>
          <w:szCs w:val="17"/>
          <w:lang w:val="es-MX"/>
        </w:rPr>
      </w:pPr>
    </w:p>
    <w:p w:rsidR="009F040E" w:rsidRDefault="009F040E" w:rsidP="009F040E">
      <w:pPr>
        <w:jc w:val="both"/>
        <w:rPr>
          <w:rFonts w:ascii="Arial" w:hAnsi="Arial" w:cs="Arial"/>
          <w:sz w:val="17"/>
          <w:szCs w:val="17"/>
          <w:lang w:val="es-MX"/>
        </w:rPr>
      </w:pPr>
    </w:p>
    <w:p w:rsidR="009F040E" w:rsidRDefault="009F040E" w:rsidP="009F040E">
      <w:pPr>
        <w:jc w:val="both"/>
        <w:rPr>
          <w:rFonts w:ascii="Arial" w:hAnsi="Arial" w:cs="Arial"/>
          <w:sz w:val="17"/>
          <w:szCs w:val="17"/>
          <w:lang w:val="es-MX"/>
        </w:rPr>
      </w:pPr>
    </w:p>
    <w:p w:rsidR="009F040E" w:rsidRDefault="009F040E" w:rsidP="009F040E">
      <w:pPr>
        <w:jc w:val="both"/>
        <w:rPr>
          <w:rFonts w:ascii="Arial" w:hAnsi="Arial" w:cs="Arial"/>
          <w:sz w:val="17"/>
          <w:szCs w:val="17"/>
          <w:lang w:val="es-MX"/>
        </w:rPr>
      </w:pPr>
    </w:p>
    <w:p w:rsidR="009F040E" w:rsidRDefault="009F040E" w:rsidP="009F040E">
      <w:pPr>
        <w:jc w:val="both"/>
        <w:rPr>
          <w:rFonts w:ascii="Arial" w:hAnsi="Arial" w:cs="Arial"/>
          <w:sz w:val="17"/>
          <w:szCs w:val="17"/>
          <w:lang w:val="es-MX"/>
        </w:rPr>
      </w:pPr>
    </w:p>
    <w:p w:rsidR="009F040E" w:rsidRDefault="009F040E" w:rsidP="009F040E">
      <w:pPr>
        <w:jc w:val="both"/>
        <w:rPr>
          <w:rFonts w:ascii="Arial" w:hAnsi="Arial" w:cs="Arial"/>
          <w:sz w:val="17"/>
          <w:szCs w:val="17"/>
          <w:lang w:val="es-MX"/>
        </w:rPr>
      </w:pPr>
    </w:p>
    <w:p w:rsidR="009F040E" w:rsidRDefault="009F040E" w:rsidP="009F040E">
      <w:pPr>
        <w:jc w:val="both"/>
        <w:rPr>
          <w:rFonts w:ascii="Arial" w:hAnsi="Arial" w:cs="Arial"/>
          <w:sz w:val="17"/>
          <w:szCs w:val="17"/>
          <w:lang w:val="es-MX"/>
        </w:rPr>
      </w:pPr>
    </w:p>
    <w:p w:rsidR="009F040E" w:rsidRDefault="009F040E" w:rsidP="009F040E">
      <w:pPr>
        <w:jc w:val="both"/>
        <w:rPr>
          <w:rFonts w:ascii="Arial" w:hAnsi="Arial" w:cs="Arial"/>
          <w:sz w:val="17"/>
          <w:szCs w:val="17"/>
          <w:lang w:val="es-MX"/>
        </w:rPr>
      </w:pPr>
    </w:p>
    <w:p w:rsidR="009F040E" w:rsidRDefault="009F040E" w:rsidP="009F040E">
      <w:pPr>
        <w:jc w:val="both"/>
        <w:rPr>
          <w:rFonts w:ascii="Arial" w:hAnsi="Arial" w:cs="Arial"/>
          <w:sz w:val="17"/>
          <w:szCs w:val="17"/>
          <w:lang w:val="es-MX"/>
        </w:rPr>
      </w:pPr>
    </w:p>
    <w:p w:rsidR="009F040E" w:rsidRDefault="009F040E" w:rsidP="009F040E">
      <w:pPr>
        <w:jc w:val="both"/>
        <w:rPr>
          <w:rFonts w:ascii="Arial" w:hAnsi="Arial" w:cs="Arial"/>
          <w:sz w:val="17"/>
          <w:szCs w:val="17"/>
          <w:lang w:val="es-MX"/>
        </w:rPr>
      </w:pPr>
    </w:p>
    <w:p w:rsidR="009F040E" w:rsidRDefault="009F040E" w:rsidP="009F040E">
      <w:pPr>
        <w:jc w:val="both"/>
        <w:rPr>
          <w:rFonts w:ascii="Arial" w:hAnsi="Arial" w:cs="Arial"/>
          <w:sz w:val="17"/>
          <w:szCs w:val="17"/>
          <w:lang w:val="es-MX"/>
        </w:rPr>
      </w:pPr>
    </w:p>
    <w:p w:rsidR="009F040E" w:rsidRDefault="009F040E" w:rsidP="009F040E">
      <w:pPr>
        <w:jc w:val="both"/>
        <w:rPr>
          <w:rFonts w:ascii="Arial" w:hAnsi="Arial" w:cs="Arial"/>
          <w:sz w:val="17"/>
          <w:szCs w:val="17"/>
          <w:lang w:val="es-MX"/>
        </w:rPr>
      </w:pPr>
    </w:p>
    <w:p w:rsidR="009F040E" w:rsidRDefault="009F040E" w:rsidP="009F040E">
      <w:pPr>
        <w:jc w:val="both"/>
        <w:rPr>
          <w:rFonts w:ascii="Arial" w:hAnsi="Arial" w:cs="Arial"/>
          <w:sz w:val="17"/>
          <w:szCs w:val="17"/>
          <w:lang w:val="es-MX"/>
        </w:rPr>
      </w:pPr>
    </w:p>
    <w:p w:rsidR="009F040E" w:rsidRDefault="009F040E" w:rsidP="009F040E">
      <w:pPr>
        <w:jc w:val="both"/>
        <w:rPr>
          <w:rFonts w:ascii="Arial" w:hAnsi="Arial" w:cs="Arial"/>
          <w:sz w:val="17"/>
          <w:szCs w:val="17"/>
          <w:lang w:val="es-MX"/>
        </w:rPr>
      </w:pPr>
    </w:p>
    <w:p w:rsidR="009F040E" w:rsidRDefault="009F040E" w:rsidP="009F040E">
      <w:pPr>
        <w:jc w:val="both"/>
        <w:rPr>
          <w:rFonts w:ascii="Arial" w:hAnsi="Arial" w:cs="Arial"/>
          <w:sz w:val="17"/>
          <w:szCs w:val="17"/>
          <w:lang w:val="es-MX"/>
        </w:rPr>
      </w:pPr>
      <w:r>
        <w:rPr>
          <w:rFonts w:ascii="Arial" w:hAnsi="Arial" w:cs="Arial"/>
          <w:noProof/>
          <w:sz w:val="17"/>
          <w:szCs w:val="17"/>
          <w:lang w:val="es-MX" w:eastAsia="es-MX"/>
        </w:rPr>
        <w:drawing>
          <wp:inline distT="0" distB="0" distL="0" distR="0" wp14:anchorId="324C2F57" wp14:editId="2FC0F6E5">
            <wp:extent cx="6714697" cy="511683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22874" cy="5123061"/>
                    </a:xfrm>
                    <a:prstGeom prst="rect">
                      <a:avLst/>
                    </a:prstGeom>
                    <a:noFill/>
                  </pic:spPr>
                </pic:pic>
              </a:graphicData>
            </a:graphic>
          </wp:inline>
        </w:drawing>
      </w:r>
    </w:p>
    <w:p w:rsidR="009F040E" w:rsidRDefault="009F040E" w:rsidP="009F040E">
      <w:pPr>
        <w:jc w:val="both"/>
        <w:rPr>
          <w:rFonts w:ascii="Arial" w:hAnsi="Arial" w:cs="Arial"/>
          <w:sz w:val="17"/>
          <w:szCs w:val="17"/>
          <w:lang w:val="es-MX"/>
        </w:rPr>
      </w:pPr>
    </w:p>
    <w:p w:rsidR="009F040E" w:rsidRDefault="009F040E" w:rsidP="009F040E">
      <w:pPr>
        <w:jc w:val="both"/>
        <w:rPr>
          <w:rFonts w:ascii="Arial" w:hAnsi="Arial" w:cs="Arial"/>
          <w:sz w:val="17"/>
          <w:szCs w:val="17"/>
          <w:lang w:val="es-MX"/>
        </w:rPr>
      </w:pPr>
    </w:p>
    <w:p w:rsidR="009F040E" w:rsidRDefault="009F040E" w:rsidP="009F040E">
      <w:pPr>
        <w:jc w:val="both"/>
        <w:rPr>
          <w:rFonts w:ascii="Arial" w:hAnsi="Arial" w:cs="Arial"/>
          <w:sz w:val="17"/>
          <w:szCs w:val="17"/>
          <w:lang w:val="es-MX"/>
        </w:rPr>
      </w:pPr>
    </w:p>
    <w:p w:rsidR="009F040E" w:rsidRDefault="009F040E" w:rsidP="009F040E">
      <w:pPr>
        <w:jc w:val="both"/>
        <w:rPr>
          <w:rFonts w:ascii="Arial" w:hAnsi="Arial" w:cs="Arial"/>
          <w:sz w:val="17"/>
          <w:szCs w:val="17"/>
          <w:lang w:val="es-MX"/>
        </w:rPr>
      </w:pPr>
    </w:p>
    <w:p w:rsidR="009F040E" w:rsidRDefault="009F040E" w:rsidP="009F040E">
      <w:pPr>
        <w:jc w:val="both"/>
        <w:rPr>
          <w:rFonts w:ascii="Arial" w:hAnsi="Arial" w:cs="Arial"/>
          <w:sz w:val="17"/>
          <w:szCs w:val="17"/>
          <w:lang w:val="es-MX"/>
        </w:rPr>
      </w:pPr>
    </w:p>
    <w:p w:rsidR="009F040E" w:rsidRDefault="009F040E" w:rsidP="009F040E">
      <w:pPr>
        <w:jc w:val="both"/>
        <w:rPr>
          <w:rFonts w:ascii="Arial" w:hAnsi="Arial" w:cs="Arial"/>
          <w:sz w:val="17"/>
          <w:szCs w:val="17"/>
          <w:lang w:val="es-MX"/>
        </w:rPr>
      </w:pPr>
    </w:p>
    <w:p w:rsidR="009F040E" w:rsidRDefault="009F040E" w:rsidP="009F040E">
      <w:pPr>
        <w:jc w:val="both"/>
        <w:rPr>
          <w:rFonts w:ascii="Arial" w:hAnsi="Arial" w:cs="Arial"/>
          <w:sz w:val="17"/>
          <w:szCs w:val="17"/>
          <w:lang w:val="es-MX"/>
        </w:rPr>
      </w:pPr>
    </w:p>
    <w:p w:rsidR="009F040E" w:rsidRDefault="009F040E" w:rsidP="009F040E">
      <w:pPr>
        <w:jc w:val="both"/>
        <w:rPr>
          <w:rFonts w:ascii="Arial" w:hAnsi="Arial" w:cs="Arial"/>
          <w:sz w:val="17"/>
          <w:szCs w:val="17"/>
          <w:lang w:val="es-MX"/>
        </w:rPr>
      </w:pPr>
    </w:p>
    <w:p w:rsidR="009F040E" w:rsidRDefault="009F040E" w:rsidP="009F040E">
      <w:pPr>
        <w:jc w:val="both"/>
        <w:rPr>
          <w:rFonts w:ascii="Arial" w:hAnsi="Arial" w:cs="Arial"/>
          <w:sz w:val="17"/>
          <w:szCs w:val="17"/>
          <w:lang w:val="es-MX"/>
        </w:rPr>
      </w:pPr>
    </w:p>
    <w:p w:rsidR="009F040E" w:rsidRDefault="009F040E" w:rsidP="009F040E">
      <w:pPr>
        <w:jc w:val="both"/>
        <w:rPr>
          <w:rFonts w:ascii="Arial" w:hAnsi="Arial" w:cs="Arial"/>
          <w:sz w:val="17"/>
          <w:szCs w:val="17"/>
          <w:lang w:val="es-MX"/>
        </w:rPr>
      </w:pPr>
    </w:p>
    <w:p w:rsidR="009F040E" w:rsidRDefault="009F040E" w:rsidP="009F040E">
      <w:pPr>
        <w:jc w:val="both"/>
        <w:rPr>
          <w:rFonts w:ascii="Arial" w:hAnsi="Arial" w:cs="Arial"/>
          <w:sz w:val="17"/>
          <w:szCs w:val="17"/>
          <w:lang w:val="es-MX"/>
        </w:rPr>
      </w:pPr>
    </w:p>
    <w:p w:rsidR="009F040E" w:rsidRDefault="009F040E" w:rsidP="009F040E">
      <w:pPr>
        <w:jc w:val="both"/>
        <w:rPr>
          <w:rFonts w:ascii="Arial" w:hAnsi="Arial" w:cs="Arial"/>
          <w:sz w:val="17"/>
          <w:szCs w:val="17"/>
          <w:lang w:val="es-MX"/>
        </w:rPr>
      </w:pPr>
    </w:p>
    <w:p w:rsidR="009F040E" w:rsidRDefault="009F040E" w:rsidP="009F040E">
      <w:pPr>
        <w:jc w:val="both"/>
        <w:rPr>
          <w:rFonts w:ascii="Arial" w:hAnsi="Arial" w:cs="Arial"/>
          <w:sz w:val="17"/>
          <w:szCs w:val="17"/>
          <w:lang w:val="es-MX"/>
        </w:rPr>
      </w:pPr>
    </w:p>
    <w:p w:rsidR="009F040E" w:rsidRDefault="009F040E" w:rsidP="009F040E">
      <w:pPr>
        <w:jc w:val="both"/>
        <w:rPr>
          <w:rFonts w:ascii="Arial" w:hAnsi="Arial" w:cs="Arial"/>
          <w:sz w:val="17"/>
          <w:szCs w:val="17"/>
          <w:lang w:val="es-MX"/>
        </w:rPr>
      </w:pPr>
    </w:p>
    <w:p w:rsidR="009F040E" w:rsidRDefault="009F040E" w:rsidP="009F040E">
      <w:pPr>
        <w:jc w:val="both"/>
        <w:rPr>
          <w:rFonts w:ascii="Arial" w:hAnsi="Arial" w:cs="Arial"/>
          <w:sz w:val="17"/>
          <w:szCs w:val="17"/>
          <w:lang w:val="es-MX"/>
        </w:rPr>
      </w:pPr>
    </w:p>
    <w:p w:rsidR="009F040E" w:rsidRDefault="009F040E" w:rsidP="009F040E">
      <w:pPr>
        <w:jc w:val="both"/>
        <w:rPr>
          <w:rFonts w:ascii="Arial" w:hAnsi="Arial" w:cs="Arial"/>
          <w:sz w:val="17"/>
          <w:szCs w:val="17"/>
          <w:lang w:val="es-MX"/>
        </w:rPr>
      </w:pPr>
    </w:p>
    <w:p w:rsidR="009F040E" w:rsidRDefault="009F040E" w:rsidP="009F040E">
      <w:pPr>
        <w:jc w:val="both"/>
        <w:rPr>
          <w:rFonts w:ascii="Arial" w:hAnsi="Arial" w:cs="Arial"/>
          <w:sz w:val="17"/>
          <w:szCs w:val="17"/>
          <w:lang w:val="es-MX"/>
        </w:rPr>
      </w:pPr>
    </w:p>
    <w:p w:rsidR="009F040E" w:rsidRDefault="009F040E" w:rsidP="009F040E">
      <w:pPr>
        <w:jc w:val="both"/>
        <w:rPr>
          <w:rFonts w:ascii="Arial" w:hAnsi="Arial" w:cs="Arial"/>
          <w:sz w:val="17"/>
          <w:szCs w:val="17"/>
          <w:lang w:val="es-MX"/>
        </w:rPr>
      </w:pPr>
    </w:p>
    <w:p w:rsidR="009F040E" w:rsidRDefault="009F040E" w:rsidP="009F040E">
      <w:pPr>
        <w:jc w:val="both"/>
        <w:rPr>
          <w:rFonts w:ascii="Arial" w:hAnsi="Arial" w:cs="Arial"/>
          <w:sz w:val="17"/>
          <w:szCs w:val="17"/>
          <w:lang w:val="es-MX"/>
        </w:rPr>
      </w:pPr>
    </w:p>
    <w:p w:rsidR="009F040E" w:rsidRDefault="009F040E" w:rsidP="009F040E">
      <w:pPr>
        <w:jc w:val="both"/>
        <w:rPr>
          <w:rFonts w:ascii="Arial" w:hAnsi="Arial" w:cs="Arial"/>
          <w:sz w:val="17"/>
          <w:szCs w:val="17"/>
          <w:lang w:val="es-MX"/>
        </w:rPr>
      </w:pPr>
    </w:p>
    <w:p w:rsidR="009F040E" w:rsidRDefault="009F040E" w:rsidP="009F040E">
      <w:pPr>
        <w:jc w:val="both"/>
        <w:rPr>
          <w:rFonts w:ascii="Arial" w:hAnsi="Arial" w:cs="Arial"/>
          <w:sz w:val="17"/>
          <w:szCs w:val="17"/>
          <w:lang w:val="es-MX"/>
        </w:rPr>
      </w:pPr>
    </w:p>
    <w:p w:rsidR="009F040E" w:rsidRDefault="009F040E" w:rsidP="009F040E">
      <w:pPr>
        <w:jc w:val="both"/>
        <w:rPr>
          <w:rFonts w:ascii="Arial" w:hAnsi="Arial" w:cs="Arial"/>
          <w:sz w:val="17"/>
          <w:szCs w:val="17"/>
          <w:lang w:val="es-MX"/>
        </w:rPr>
      </w:pPr>
    </w:p>
    <w:p w:rsidR="009F040E" w:rsidRDefault="009F040E" w:rsidP="009F040E">
      <w:pPr>
        <w:jc w:val="both"/>
        <w:rPr>
          <w:rFonts w:ascii="Arial" w:hAnsi="Arial" w:cs="Arial"/>
          <w:sz w:val="17"/>
          <w:szCs w:val="17"/>
          <w:lang w:val="es-MX"/>
        </w:rPr>
      </w:pPr>
    </w:p>
    <w:p w:rsidR="009F040E" w:rsidRDefault="009F040E" w:rsidP="009F040E">
      <w:pPr>
        <w:jc w:val="both"/>
        <w:rPr>
          <w:rFonts w:ascii="Arial" w:hAnsi="Arial" w:cs="Arial"/>
          <w:sz w:val="17"/>
          <w:szCs w:val="17"/>
          <w:lang w:val="es-MX"/>
        </w:rPr>
      </w:pPr>
      <w:r>
        <w:rPr>
          <w:rFonts w:ascii="Arial" w:hAnsi="Arial" w:cs="Arial"/>
          <w:noProof/>
          <w:sz w:val="17"/>
          <w:szCs w:val="17"/>
          <w:lang w:val="es-MX" w:eastAsia="es-MX"/>
        </w:rPr>
        <w:drawing>
          <wp:inline distT="0" distB="0" distL="0" distR="0" wp14:anchorId="18CC8450" wp14:editId="78FCB1B9">
            <wp:extent cx="6816234" cy="5106670"/>
            <wp:effectExtent l="0" t="0" r="381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21766" cy="5110815"/>
                    </a:xfrm>
                    <a:prstGeom prst="rect">
                      <a:avLst/>
                    </a:prstGeom>
                    <a:noFill/>
                  </pic:spPr>
                </pic:pic>
              </a:graphicData>
            </a:graphic>
          </wp:inline>
        </w:drawing>
      </w:r>
    </w:p>
    <w:p w:rsidR="009F040E" w:rsidRDefault="009F040E" w:rsidP="009F040E">
      <w:pPr>
        <w:jc w:val="both"/>
        <w:rPr>
          <w:rFonts w:ascii="Arial" w:hAnsi="Arial" w:cs="Arial"/>
          <w:sz w:val="17"/>
          <w:szCs w:val="17"/>
          <w:lang w:val="es-MX"/>
        </w:rPr>
      </w:pPr>
    </w:p>
    <w:p w:rsidR="009F040E" w:rsidRDefault="009F040E" w:rsidP="009F040E">
      <w:pPr>
        <w:jc w:val="both"/>
        <w:rPr>
          <w:rFonts w:ascii="Arial" w:hAnsi="Arial" w:cs="Arial"/>
          <w:sz w:val="17"/>
          <w:szCs w:val="17"/>
          <w:lang w:val="es-MX"/>
        </w:rPr>
      </w:pPr>
    </w:p>
    <w:p w:rsidR="009F040E" w:rsidRDefault="009F040E" w:rsidP="009F040E">
      <w:pPr>
        <w:jc w:val="both"/>
        <w:rPr>
          <w:rFonts w:ascii="Arial" w:hAnsi="Arial" w:cs="Arial"/>
          <w:sz w:val="17"/>
          <w:szCs w:val="17"/>
          <w:lang w:val="es-MX"/>
        </w:rPr>
      </w:pPr>
    </w:p>
    <w:p w:rsidR="009F040E" w:rsidRDefault="009F040E" w:rsidP="009F040E">
      <w:pPr>
        <w:jc w:val="both"/>
        <w:rPr>
          <w:rFonts w:ascii="Arial" w:hAnsi="Arial" w:cs="Arial"/>
          <w:sz w:val="17"/>
          <w:szCs w:val="17"/>
          <w:lang w:val="es-MX"/>
        </w:rPr>
      </w:pPr>
    </w:p>
    <w:p w:rsidR="009F040E" w:rsidRDefault="009F040E" w:rsidP="009F040E">
      <w:pPr>
        <w:jc w:val="both"/>
        <w:rPr>
          <w:rFonts w:ascii="Arial" w:hAnsi="Arial" w:cs="Arial"/>
          <w:sz w:val="17"/>
          <w:szCs w:val="17"/>
          <w:lang w:val="es-MX"/>
        </w:rPr>
      </w:pPr>
    </w:p>
    <w:p w:rsidR="009F040E" w:rsidRDefault="009F040E" w:rsidP="009F040E">
      <w:pPr>
        <w:jc w:val="both"/>
        <w:rPr>
          <w:rFonts w:ascii="Arial" w:hAnsi="Arial" w:cs="Arial"/>
          <w:sz w:val="17"/>
          <w:szCs w:val="17"/>
          <w:lang w:val="es-MX"/>
        </w:rPr>
      </w:pPr>
    </w:p>
    <w:p w:rsidR="009F040E" w:rsidRDefault="009F040E" w:rsidP="009F040E">
      <w:pPr>
        <w:jc w:val="both"/>
        <w:rPr>
          <w:rFonts w:ascii="Arial" w:hAnsi="Arial" w:cs="Arial"/>
          <w:sz w:val="17"/>
          <w:szCs w:val="17"/>
          <w:lang w:val="es-MX"/>
        </w:rPr>
      </w:pPr>
    </w:p>
    <w:p w:rsidR="009F040E" w:rsidRDefault="009F040E" w:rsidP="009F040E">
      <w:pPr>
        <w:jc w:val="both"/>
        <w:rPr>
          <w:rFonts w:ascii="Arial" w:hAnsi="Arial" w:cs="Arial"/>
          <w:sz w:val="17"/>
          <w:szCs w:val="17"/>
          <w:lang w:val="es-MX"/>
        </w:rPr>
      </w:pPr>
    </w:p>
    <w:p w:rsidR="009F040E" w:rsidRDefault="009F040E" w:rsidP="009F040E">
      <w:pPr>
        <w:jc w:val="both"/>
        <w:rPr>
          <w:rFonts w:ascii="Arial" w:hAnsi="Arial" w:cs="Arial"/>
          <w:sz w:val="17"/>
          <w:szCs w:val="17"/>
          <w:lang w:val="es-MX"/>
        </w:rPr>
      </w:pPr>
    </w:p>
    <w:p w:rsidR="009F040E" w:rsidRDefault="009F040E" w:rsidP="009F040E">
      <w:pPr>
        <w:jc w:val="both"/>
        <w:rPr>
          <w:rFonts w:ascii="Arial" w:hAnsi="Arial" w:cs="Arial"/>
          <w:sz w:val="17"/>
          <w:szCs w:val="17"/>
          <w:lang w:val="es-MX"/>
        </w:rPr>
      </w:pPr>
    </w:p>
    <w:p w:rsidR="009F040E" w:rsidRDefault="009F040E" w:rsidP="009F040E">
      <w:pPr>
        <w:jc w:val="both"/>
        <w:rPr>
          <w:rFonts w:ascii="Arial" w:hAnsi="Arial" w:cs="Arial"/>
          <w:sz w:val="17"/>
          <w:szCs w:val="17"/>
          <w:lang w:val="es-MX"/>
        </w:rPr>
      </w:pPr>
    </w:p>
    <w:p w:rsidR="009F040E" w:rsidRDefault="009F040E" w:rsidP="009F040E">
      <w:pPr>
        <w:jc w:val="both"/>
        <w:rPr>
          <w:rFonts w:ascii="Arial" w:hAnsi="Arial" w:cs="Arial"/>
          <w:sz w:val="17"/>
          <w:szCs w:val="17"/>
          <w:lang w:val="es-MX"/>
        </w:rPr>
      </w:pPr>
    </w:p>
    <w:p w:rsidR="009F040E" w:rsidRDefault="009F040E" w:rsidP="009F040E">
      <w:pPr>
        <w:jc w:val="both"/>
        <w:rPr>
          <w:rFonts w:ascii="Arial" w:hAnsi="Arial" w:cs="Arial"/>
          <w:sz w:val="17"/>
          <w:szCs w:val="17"/>
          <w:lang w:val="es-MX"/>
        </w:rPr>
      </w:pPr>
    </w:p>
    <w:p w:rsidR="009F040E" w:rsidRDefault="009F040E" w:rsidP="009F040E">
      <w:pPr>
        <w:jc w:val="both"/>
        <w:rPr>
          <w:rFonts w:ascii="Arial" w:hAnsi="Arial" w:cs="Arial"/>
          <w:sz w:val="17"/>
          <w:szCs w:val="17"/>
          <w:lang w:val="es-MX"/>
        </w:rPr>
      </w:pPr>
    </w:p>
    <w:p w:rsidR="009F040E" w:rsidRDefault="009F040E" w:rsidP="009F040E">
      <w:pPr>
        <w:jc w:val="both"/>
        <w:rPr>
          <w:rFonts w:ascii="Arial" w:hAnsi="Arial" w:cs="Arial"/>
          <w:sz w:val="17"/>
          <w:szCs w:val="17"/>
          <w:lang w:val="es-MX"/>
        </w:rPr>
      </w:pPr>
    </w:p>
    <w:p w:rsidR="009F040E" w:rsidRDefault="009F040E" w:rsidP="009F040E">
      <w:pPr>
        <w:jc w:val="both"/>
        <w:rPr>
          <w:rFonts w:ascii="Arial" w:hAnsi="Arial" w:cs="Arial"/>
          <w:sz w:val="17"/>
          <w:szCs w:val="17"/>
          <w:lang w:val="es-MX"/>
        </w:rPr>
      </w:pPr>
    </w:p>
    <w:p w:rsidR="009F040E" w:rsidRDefault="009F040E" w:rsidP="009F040E">
      <w:pPr>
        <w:jc w:val="both"/>
        <w:rPr>
          <w:rFonts w:ascii="Arial" w:hAnsi="Arial" w:cs="Arial"/>
          <w:sz w:val="17"/>
          <w:szCs w:val="17"/>
          <w:lang w:val="es-MX"/>
        </w:rPr>
      </w:pPr>
    </w:p>
    <w:p w:rsidR="009F040E" w:rsidRDefault="009F040E" w:rsidP="009F040E">
      <w:pPr>
        <w:jc w:val="both"/>
        <w:rPr>
          <w:rFonts w:ascii="Arial" w:hAnsi="Arial" w:cs="Arial"/>
          <w:sz w:val="17"/>
          <w:szCs w:val="17"/>
          <w:lang w:val="es-MX"/>
        </w:rPr>
      </w:pPr>
    </w:p>
    <w:p w:rsidR="009F040E" w:rsidRDefault="009F040E" w:rsidP="009F040E">
      <w:pPr>
        <w:jc w:val="both"/>
        <w:rPr>
          <w:rFonts w:ascii="Arial" w:hAnsi="Arial" w:cs="Arial"/>
          <w:sz w:val="17"/>
          <w:szCs w:val="17"/>
          <w:lang w:val="es-MX"/>
        </w:rPr>
      </w:pPr>
    </w:p>
    <w:p w:rsidR="009F040E" w:rsidRDefault="009F040E" w:rsidP="009F040E">
      <w:pPr>
        <w:jc w:val="both"/>
        <w:rPr>
          <w:rFonts w:ascii="Arial" w:hAnsi="Arial" w:cs="Arial"/>
          <w:sz w:val="17"/>
          <w:szCs w:val="17"/>
          <w:lang w:val="es-MX"/>
        </w:rPr>
      </w:pPr>
    </w:p>
    <w:p w:rsidR="009F040E" w:rsidRDefault="009F040E" w:rsidP="009F040E">
      <w:pPr>
        <w:jc w:val="both"/>
        <w:rPr>
          <w:rFonts w:ascii="Arial" w:hAnsi="Arial" w:cs="Arial"/>
          <w:sz w:val="17"/>
          <w:szCs w:val="17"/>
          <w:lang w:val="es-MX"/>
        </w:rPr>
      </w:pPr>
    </w:p>
    <w:p w:rsidR="009F040E" w:rsidRDefault="009F040E" w:rsidP="009F040E">
      <w:pPr>
        <w:jc w:val="both"/>
        <w:rPr>
          <w:rFonts w:ascii="Arial" w:hAnsi="Arial" w:cs="Arial"/>
          <w:sz w:val="17"/>
          <w:szCs w:val="17"/>
          <w:lang w:val="es-MX"/>
        </w:rPr>
      </w:pPr>
    </w:p>
    <w:p w:rsidR="009F040E" w:rsidRDefault="009F040E" w:rsidP="009F040E">
      <w:pPr>
        <w:jc w:val="both"/>
        <w:rPr>
          <w:rFonts w:ascii="Arial" w:hAnsi="Arial" w:cs="Arial"/>
          <w:sz w:val="17"/>
          <w:szCs w:val="17"/>
          <w:lang w:val="es-MX"/>
        </w:rPr>
      </w:pPr>
    </w:p>
    <w:p w:rsidR="009F040E" w:rsidRDefault="009F040E" w:rsidP="009F040E">
      <w:pPr>
        <w:jc w:val="both"/>
        <w:rPr>
          <w:rFonts w:ascii="Arial" w:hAnsi="Arial" w:cs="Arial"/>
          <w:sz w:val="17"/>
          <w:szCs w:val="17"/>
          <w:lang w:val="es-MX"/>
        </w:rPr>
      </w:pPr>
      <w:r>
        <w:rPr>
          <w:rFonts w:ascii="Arial" w:hAnsi="Arial" w:cs="Arial"/>
          <w:noProof/>
          <w:sz w:val="17"/>
          <w:szCs w:val="17"/>
          <w:lang w:val="es-MX" w:eastAsia="es-MX"/>
        </w:rPr>
        <w:drawing>
          <wp:inline distT="0" distB="0" distL="0" distR="0" wp14:anchorId="113AFD0C" wp14:editId="1F0A6C22">
            <wp:extent cx="6562725" cy="5004607"/>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80006" cy="5017785"/>
                    </a:xfrm>
                    <a:prstGeom prst="rect">
                      <a:avLst/>
                    </a:prstGeom>
                    <a:noFill/>
                  </pic:spPr>
                </pic:pic>
              </a:graphicData>
            </a:graphic>
          </wp:inline>
        </w:drawing>
      </w:r>
    </w:p>
    <w:p w:rsidR="009F040E" w:rsidRDefault="009F040E" w:rsidP="009F040E">
      <w:pPr>
        <w:jc w:val="both"/>
        <w:rPr>
          <w:rFonts w:ascii="Arial" w:hAnsi="Arial" w:cs="Arial"/>
          <w:sz w:val="17"/>
          <w:szCs w:val="17"/>
          <w:lang w:val="es-MX"/>
        </w:rPr>
      </w:pPr>
    </w:p>
    <w:p w:rsidR="009F040E" w:rsidRDefault="009F040E" w:rsidP="009F040E">
      <w:pPr>
        <w:jc w:val="both"/>
        <w:rPr>
          <w:rFonts w:ascii="Arial" w:hAnsi="Arial" w:cs="Arial"/>
          <w:sz w:val="17"/>
          <w:szCs w:val="17"/>
          <w:lang w:val="es-MX"/>
        </w:rPr>
      </w:pPr>
    </w:p>
    <w:p w:rsidR="009F040E" w:rsidRDefault="009F040E" w:rsidP="009F040E">
      <w:pPr>
        <w:jc w:val="both"/>
        <w:rPr>
          <w:rFonts w:ascii="Arial" w:hAnsi="Arial" w:cs="Arial"/>
          <w:sz w:val="17"/>
          <w:szCs w:val="17"/>
          <w:lang w:val="es-MX"/>
        </w:rPr>
      </w:pPr>
    </w:p>
    <w:p w:rsidR="009F040E" w:rsidRDefault="009F040E" w:rsidP="009F040E">
      <w:pPr>
        <w:jc w:val="both"/>
        <w:rPr>
          <w:rFonts w:ascii="Arial" w:hAnsi="Arial" w:cs="Arial"/>
          <w:sz w:val="17"/>
          <w:szCs w:val="17"/>
          <w:lang w:val="es-MX"/>
        </w:rPr>
      </w:pPr>
    </w:p>
    <w:p w:rsidR="009F040E" w:rsidRDefault="009F040E" w:rsidP="009F040E">
      <w:pPr>
        <w:jc w:val="both"/>
        <w:rPr>
          <w:rFonts w:ascii="Arial" w:hAnsi="Arial" w:cs="Arial"/>
          <w:sz w:val="17"/>
          <w:szCs w:val="17"/>
          <w:lang w:val="es-MX"/>
        </w:rPr>
      </w:pPr>
    </w:p>
    <w:p w:rsidR="009F040E" w:rsidRDefault="009F040E" w:rsidP="009F040E">
      <w:pPr>
        <w:jc w:val="both"/>
        <w:rPr>
          <w:rFonts w:ascii="Arial" w:hAnsi="Arial" w:cs="Arial"/>
          <w:sz w:val="17"/>
          <w:szCs w:val="17"/>
          <w:lang w:val="es-MX"/>
        </w:rPr>
      </w:pPr>
    </w:p>
    <w:p w:rsidR="009F040E" w:rsidRDefault="009F040E" w:rsidP="009F040E">
      <w:pPr>
        <w:jc w:val="both"/>
        <w:rPr>
          <w:rFonts w:ascii="Arial" w:hAnsi="Arial" w:cs="Arial"/>
          <w:sz w:val="17"/>
          <w:szCs w:val="17"/>
          <w:lang w:val="es-MX"/>
        </w:rPr>
      </w:pPr>
    </w:p>
    <w:p w:rsidR="009F040E" w:rsidRDefault="009F040E" w:rsidP="009F040E">
      <w:pPr>
        <w:jc w:val="both"/>
        <w:rPr>
          <w:rFonts w:ascii="Arial" w:hAnsi="Arial" w:cs="Arial"/>
          <w:sz w:val="17"/>
          <w:szCs w:val="17"/>
          <w:lang w:val="es-MX"/>
        </w:rPr>
      </w:pPr>
    </w:p>
    <w:p w:rsidR="009F040E" w:rsidRDefault="009F040E" w:rsidP="009F040E">
      <w:pPr>
        <w:jc w:val="both"/>
        <w:rPr>
          <w:rFonts w:ascii="Arial" w:hAnsi="Arial" w:cs="Arial"/>
          <w:sz w:val="17"/>
          <w:szCs w:val="17"/>
          <w:lang w:val="es-MX"/>
        </w:rPr>
      </w:pPr>
    </w:p>
    <w:p w:rsidR="009F040E" w:rsidRDefault="009F040E" w:rsidP="009F040E">
      <w:pPr>
        <w:jc w:val="both"/>
        <w:rPr>
          <w:rFonts w:ascii="Arial" w:hAnsi="Arial" w:cs="Arial"/>
          <w:sz w:val="17"/>
          <w:szCs w:val="17"/>
          <w:lang w:val="es-MX"/>
        </w:rPr>
      </w:pPr>
    </w:p>
    <w:p w:rsidR="009F040E" w:rsidRDefault="009F040E" w:rsidP="009F040E">
      <w:pPr>
        <w:jc w:val="both"/>
        <w:rPr>
          <w:rFonts w:ascii="Arial" w:hAnsi="Arial" w:cs="Arial"/>
          <w:sz w:val="17"/>
          <w:szCs w:val="17"/>
          <w:lang w:val="es-MX"/>
        </w:rPr>
      </w:pPr>
    </w:p>
    <w:p w:rsidR="009F040E" w:rsidRDefault="009F040E" w:rsidP="009F040E">
      <w:pPr>
        <w:jc w:val="both"/>
        <w:rPr>
          <w:rFonts w:ascii="Arial" w:hAnsi="Arial" w:cs="Arial"/>
          <w:sz w:val="17"/>
          <w:szCs w:val="17"/>
          <w:lang w:val="es-MX"/>
        </w:rPr>
      </w:pPr>
    </w:p>
    <w:p w:rsidR="009F040E" w:rsidRDefault="009F040E" w:rsidP="009F040E">
      <w:pPr>
        <w:jc w:val="both"/>
        <w:rPr>
          <w:rFonts w:ascii="Arial" w:hAnsi="Arial" w:cs="Arial"/>
          <w:sz w:val="17"/>
          <w:szCs w:val="17"/>
          <w:lang w:val="es-MX"/>
        </w:rPr>
      </w:pPr>
    </w:p>
    <w:p w:rsidR="009F040E" w:rsidRDefault="009F040E" w:rsidP="009F040E">
      <w:pPr>
        <w:jc w:val="both"/>
        <w:rPr>
          <w:rFonts w:ascii="Arial" w:hAnsi="Arial" w:cs="Arial"/>
          <w:sz w:val="17"/>
          <w:szCs w:val="17"/>
          <w:lang w:val="es-MX"/>
        </w:rPr>
      </w:pPr>
    </w:p>
    <w:p w:rsidR="009F040E" w:rsidRDefault="009F040E" w:rsidP="009F040E">
      <w:pPr>
        <w:jc w:val="both"/>
        <w:rPr>
          <w:rFonts w:ascii="Arial" w:hAnsi="Arial" w:cs="Arial"/>
          <w:sz w:val="17"/>
          <w:szCs w:val="17"/>
          <w:lang w:val="es-MX"/>
        </w:rPr>
      </w:pPr>
    </w:p>
    <w:p w:rsidR="009F040E" w:rsidRDefault="009F040E" w:rsidP="009F040E">
      <w:pPr>
        <w:jc w:val="both"/>
        <w:rPr>
          <w:rFonts w:ascii="Arial" w:hAnsi="Arial" w:cs="Arial"/>
          <w:sz w:val="17"/>
          <w:szCs w:val="17"/>
          <w:lang w:val="es-MX"/>
        </w:rPr>
      </w:pPr>
    </w:p>
    <w:p w:rsidR="009F040E" w:rsidRDefault="009F040E" w:rsidP="009F040E">
      <w:pPr>
        <w:jc w:val="both"/>
        <w:rPr>
          <w:rFonts w:ascii="Arial" w:hAnsi="Arial" w:cs="Arial"/>
          <w:sz w:val="17"/>
          <w:szCs w:val="17"/>
          <w:lang w:val="es-MX"/>
        </w:rPr>
      </w:pPr>
    </w:p>
    <w:p w:rsidR="009F040E" w:rsidRDefault="009F040E" w:rsidP="009F040E">
      <w:pPr>
        <w:jc w:val="both"/>
        <w:rPr>
          <w:rFonts w:ascii="Arial" w:hAnsi="Arial" w:cs="Arial"/>
          <w:sz w:val="17"/>
          <w:szCs w:val="17"/>
          <w:lang w:val="es-MX"/>
        </w:rPr>
      </w:pPr>
    </w:p>
    <w:p w:rsidR="009F040E" w:rsidRDefault="009F040E" w:rsidP="009F040E">
      <w:pPr>
        <w:jc w:val="both"/>
        <w:rPr>
          <w:rFonts w:ascii="Arial" w:hAnsi="Arial" w:cs="Arial"/>
          <w:sz w:val="17"/>
          <w:szCs w:val="17"/>
          <w:lang w:val="es-MX"/>
        </w:rPr>
      </w:pPr>
    </w:p>
    <w:p w:rsidR="009F040E" w:rsidRDefault="009F040E" w:rsidP="009F040E">
      <w:pPr>
        <w:jc w:val="both"/>
        <w:rPr>
          <w:rFonts w:ascii="Arial" w:hAnsi="Arial" w:cs="Arial"/>
          <w:sz w:val="17"/>
          <w:szCs w:val="17"/>
          <w:lang w:val="es-MX"/>
        </w:rPr>
      </w:pPr>
    </w:p>
    <w:p w:rsidR="009F040E" w:rsidRDefault="009F040E" w:rsidP="009F040E">
      <w:pPr>
        <w:jc w:val="both"/>
        <w:rPr>
          <w:rFonts w:ascii="Arial" w:hAnsi="Arial" w:cs="Arial"/>
          <w:sz w:val="17"/>
          <w:szCs w:val="17"/>
          <w:lang w:val="es-MX"/>
        </w:rPr>
      </w:pPr>
    </w:p>
    <w:p w:rsidR="009F040E" w:rsidRDefault="009F040E" w:rsidP="009F040E">
      <w:pPr>
        <w:jc w:val="both"/>
        <w:rPr>
          <w:rFonts w:ascii="Arial" w:hAnsi="Arial" w:cs="Arial"/>
          <w:sz w:val="17"/>
          <w:szCs w:val="17"/>
          <w:lang w:val="es-MX"/>
        </w:rPr>
      </w:pPr>
    </w:p>
    <w:p w:rsidR="009F040E" w:rsidRDefault="009F040E" w:rsidP="009F040E">
      <w:pPr>
        <w:jc w:val="both"/>
        <w:rPr>
          <w:rFonts w:ascii="Arial" w:hAnsi="Arial" w:cs="Arial"/>
          <w:sz w:val="17"/>
          <w:szCs w:val="17"/>
          <w:lang w:val="es-MX"/>
        </w:rPr>
      </w:pPr>
    </w:p>
    <w:p w:rsidR="009F040E" w:rsidRDefault="009F040E" w:rsidP="009F040E">
      <w:pPr>
        <w:jc w:val="both"/>
        <w:rPr>
          <w:rFonts w:ascii="Arial" w:hAnsi="Arial" w:cs="Arial"/>
          <w:sz w:val="17"/>
          <w:szCs w:val="17"/>
          <w:lang w:val="es-MX"/>
        </w:rPr>
      </w:pPr>
    </w:p>
    <w:p w:rsidR="009F040E" w:rsidRDefault="009F040E" w:rsidP="009F040E">
      <w:pPr>
        <w:jc w:val="both"/>
        <w:rPr>
          <w:rFonts w:ascii="Arial" w:hAnsi="Arial" w:cs="Arial"/>
          <w:sz w:val="17"/>
          <w:szCs w:val="17"/>
          <w:lang w:val="es-MX"/>
        </w:rPr>
      </w:pPr>
      <w:r>
        <w:rPr>
          <w:rFonts w:ascii="Arial" w:hAnsi="Arial" w:cs="Arial"/>
          <w:noProof/>
          <w:sz w:val="17"/>
          <w:szCs w:val="17"/>
          <w:lang w:val="es-MX" w:eastAsia="es-MX"/>
        </w:rPr>
        <w:drawing>
          <wp:inline distT="0" distB="0" distL="0" distR="0" wp14:anchorId="6DE325B9" wp14:editId="3E2B0E16">
            <wp:extent cx="6982439" cy="5288280"/>
            <wp:effectExtent l="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89054" cy="5293290"/>
                    </a:xfrm>
                    <a:prstGeom prst="rect">
                      <a:avLst/>
                    </a:prstGeom>
                    <a:noFill/>
                  </pic:spPr>
                </pic:pic>
              </a:graphicData>
            </a:graphic>
          </wp:inline>
        </w:drawing>
      </w:r>
    </w:p>
    <w:p w:rsidR="009F040E" w:rsidRDefault="009F040E" w:rsidP="009F040E">
      <w:pPr>
        <w:jc w:val="both"/>
        <w:rPr>
          <w:rFonts w:ascii="Arial" w:hAnsi="Arial" w:cs="Arial"/>
          <w:sz w:val="17"/>
          <w:szCs w:val="17"/>
          <w:lang w:val="es-MX"/>
        </w:rPr>
      </w:pPr>
    </w:p>
    <w:p w:rsidR="009F040E" w:rsidRDefault="009F040E" w:rsidP="009F040E">
      <w:pPr>
        <w:jc w:val="both"/>
        <w:rPr>
          <w:rFonts w:ascii="Arial" w:hAnsi="Arial" w:cs="Arial"/>
          <w:sz w:val="17"/>
          <w:szCs w:val="17"/>
          <w:lang w:val="es-MX"/>
        </w:rPr>
      </w:pPr>
    </w:p>
    <w:p w:rsidR="009F040E" w:rsidRDefault="009F040E" w:rsidP="009F040E">
      <w:pPr>
        <w:jc w:val="both"/>
        <w:rPr>
          <w:rFonts w:ascii="Arial" w:hAnsi="Arial" w:cs="Arial"/>
          <w:sz w:val="17"/>
          <w:szCs w:val="17"/>
          <w:lang w:val="es-MX"/>
        </w:rPr>
      </w:pPr>
    </w:p>
    <w:p w:rsidR="009F040E" w:rsidRDefault="009F040E" w:rsidP="009F040E">
      <w:pPr>
        <w:jc w:val="both"/>
        <w:rPr>
          <w:rFonts w:ascii="Arial" w:hAnsi="Arial" w:cs="Arial"/>
          <w:sz w:val="17"/>
          <w:szCs w:val="17"/>
          <w:lang w:val="es-MX"/>
        </w:rPr>
      </w:pPr>
    </w:p>
    <w:p w:rsidR="009F040E" w:rsidRDefault="009F040E" w:rsidP="009F040E">
      <w:pPr>
        <w:jc w:val="both"/>
        <w:rPr>
          <w:rFonts w:ascii="Arial" w:hAnsi="Arial" w:cs="Arial"/>
          <w:sz w:val="17"/>
          <w:szCs w:val="17"/>
          <w:lang w:val="es-MX"/>
        </w:rPr>
      </w:pPr>
    </w:p>
    <w:p w:rsidR="009F040E" w:rsidRDefault="009F040E" w:rsidP="009F040E">
      <w:pPr>
        <w:jc w:val="both"/>
        <w:rPr>
          <w:rFonts w:ascii="Arial" w:hAnsi="Arial" w:cs="Arial"/>
          <w:sz w:val="17"/>
          <w:szCs w:val="17"/>
          <w:lang w:val="es-MX"/>
        </w:rPr>
      </w:pPr>
    </w:p>
    <w:p w:rsidR="009F040E" w:rsidRDefault="009F040E" w:rsidP="009F040E">
      <w:pPr>
        <w:jc w:val="both"/>
        <w:rPr>
          <w:rFonts w:ascii="Arial" w:hAnsi="Arial" w:cs="Arial"/>
          <w:sz w:val="17"/>
          <w:szCs w:val="17"/>
          <w:lang w:val="es-MX"/>
        </w:rPr>
      </w:pPr>
    </w:p>
    <w:p w:rsidR="009F040E" w:rsidRDefault="009F040E" w:rsidP="009F040E">
      <w:pPr>
        <w:jc w:val="both"/>
        <w:rPr>
          <w:rFonts w:ascii="Arial" w:hAnsi="Arial" w:cs="Arial"/>
          <w:sz w:val="17"/>
          <w:szCs w:val="17"/>
          <w:lang w:val="es-MX"/>
        </w:rPr>
      </w:pPr>
    </w:p>
    <w:p w:rsidR="009F040E" w:rsidRDefault="009F040E" w:rsidP="009F040E">
      <w:pPr>
        <w:jc w:val="both"/>
        <w:rPr>
          <w:rFonts w:ascii="Arial" w:hAnsi="Arial" w:cs="Arial"/>
          <w:sz w:val="17"/>
          <w:szCs w:val="17"/>
          <w:lang w:val="es-MX"/>
        </w:rPr>
      </w:pPr>
    </w:p>
    <w:p w:rsidR="009F040E" w:rsidRDefault="009F040E" w:rsidP="009F040E">
      <w:pPr>
        <w:jc w:val="both"/>
        <w:rPr>
          <w:rFonts w:ascii="Arial" w:hAnsi="Arial" w:cs="Arial"/>
          <w:sz w:val="17"/>
          <w:szCs w:val="17"/>
          <w:lang w:val="es-MX"/>
        </w:rPr>
      </w:pPr>
    </w:p>
    <w:p w:rsidR="009F040E" w:rsidRDefault="009F040E" w:rsidP="009F040E">
      <w:pPr>
        <w:jc w:val="both"/>
        <w:rPr>
          <w:rFonts w:ascii="Arial" w:hAnsi="Arial" w:cs="Arial"/>
          <w:sz w:val="17"/>
          <w:szCs w:val="17"/>
          <w:lang w:val="es-MX"/>
        </w:rPr>
      </w:pPr>
    </w:p>
    <w:p w:rsidR="009F040E" w:rsidRDefault="009F040E" w:rsidP="009F040E">
      <w:pPr>
        <w:jc w:val="both"/>
        <w:rPr>
          <w:rFonts w:ascii="Arial" w:hAnsi="Arial" w:cs="Arial"/>
          <w:sz w:val="17"/>
          <w:szCs w:val="17"/>
          <w:lang w:val="es-MX"/>
        </w:rPr>
      </w:pPr>
    </w:p>
    <w:p w:rsidR="009F040E" w:rsidRDefault="009F040E" w:rsidP="009F040E">
      <w:pPr>
        <w:jc w:val="both"/>
        <w:rPr>
          <w:rFonts w:ascii="Arial" w:hAnsi="Arial" w:cs="Arial"/>
          <w:sz w:val="17"/>
          <w:szCs w:val="17"/>
          <w:lang w:val="es-MX"/>
        </w:rPr>
      </w:pPr>
    </w:p>
    <w:p w:rsidR="009F040E" w:rsidRDefault="009F040E" w:rsidP="009F040E">
      <w:pPr>
        <w:jc w:val="both"/>
        <w:rPr>
          <w:rFonts w:ascii="Arial" w:hAnsi="Arial" w:cs="Arial"/>
          <w:sz w:val="17"/>
          <w:szCs w:val="17"/>
          <w:lang w:val="es-MX"/>
        </w:rPr>
      </w:pPr>
    </w:p>
    <w:p w:rsidR="009F040E" w:rsidRDefault="009F040E" w:rsidP="009F040E">
      <w:pPr>
        <w:jc w:val="both"/>
        <w:rPr>
          <w:rFonts w:ascii="Arial" w:hAnsi="Arial" w:cs="Arial"/>
          <w:sz w:val="17"/>
          <w:szCs w:val="17"/>
          <w:lang w:val="es-MX"/>
        </w:rPr>
      </w:pPr>
    </w:p>
    <w:p w:rsidR="009F040E" w:rsidRDefault="009F040E" w:rsidP="009F040E">
      <w:pPr>
        <w:jc w:val="both"/>
        <w:rPr>
          <w:rFonts w:ascii="Arial" w:hAnsi="Arial" w:cs="Arial"/>
          <w:sz w:val="17"/>
          <w:szCs w:val="17"/>
          <w:lang w:val="es-MX"/>
        </w:rPr>
      </w:pPr>
    </w:p>
    <w:p w:rsidR="009F040E" w:rsidRDefault="009F040E" w:rsidP="009F040E">
      <w:pPr>
        <w:jc w:val="both"/>
        <w:rPr>
          <w:rFonts w:ascii="Arial" w:hAnsi="Arial" w:cs="Arial"/>
          <w:sz w:val="17"/>
          <w:szCs w:val="17"/>
          <w:lang w:val="es-MX"/>
        </w:rPr>
      </w:pPr>
    </w:p>
    <w:p w:rsidR="009F040E" w:rsidRDefault="009F040E" w:rsidP="009F040E">
      <w:pPr>
        <w:jc w:val="both"/>
        <w:rPr>
          <w:rFonts w:ascii="Arial" w:hAnsi="Arial" w:cs="Arial"/>
          <w:sz w:val="17"/>
          <w:szCs w:val="17"/>
          <w:lang w:val="es-MX"/>
        </w:rPr>
      </w:pPr>
    </w:p>
    <w:p w:rsidR="009F040E" w:rsidRDefault="009F040E" w:rsidP="009F040E">
      <w:pPr>
        <w:jc w:val="both"/>
        <w:rPr>
          <w:rFonts w:ascii="Arial" w:hAnsi="Arial" w:cs="Arial"/>
          <w:sz w:val="17"/>
          <w:szCs w:val="17"/>
          <w:lang w:val="es-MX"/>
        </w:rPr>
      </w:pPr>
    </w:p>
    <w:p w:rsidR="009F040E" w:rsidRDefault="009F040E" w:rsidP="009F040E">
      <w:pPr>
        <w:jc w:val="both"/>
        <w:rPr>
          <w:rFonts w:ascii="Arial" w:hAnsi="Arial" w:cs="Arial"/>
          <w:sz w:val="17"/>
          <w:szCs w:val="17"/>
          <w:lang w:val="es-MX"/>
        </w:rPr>
      </w:pPr>
    </w:p>
    <w:p w:rsidR="009F040E" w:rsidRDefault="009F040E" w:rsidP="009F040E">
      <w:pPr>
        <w:jc w:val="both"/>
        <w:rPr>
          <w:rFonts w:ascii="Arial" w:hAnsi="Arial" w:cs="Arial"/>
          <w:sz w:val="17"/>
          <w:szCs w:val="17"/>
          <w:lang w:val="es-MX"/>
        </w:rPr>
      </w:pPr>
    </w:p>
    <w:p w:rsidR="009F040E" w:rsidRDefault="009F040E" w:rsidP="009F040E">
      <w:pPr>
        <w:jc w:val="both"/>
        <w:rPr>
          <w:rFonts w:ascii="Arial" w:hAnsi="Arial" w:cs="Arial"/>
          <w:sz w:val="17"/>
          <w:szCs w:val="17"/>
          <w:lang w:val="es-MX"/>
        </w:rPr>
      </w:pPr>
    </w:p>
    <w:p w:rsidR="009F040E" w:rsidRDefault="009F040E" w:rsidP="009F040E">
      <w:pPr>
        <w:jc w:val="both"/>
        <w:rPr>
          <w:rFonts w:ascii="Arial" w:hAnsi="Arial" w:cs="Arial"/>
          <w:sz w:val="17"/>
          <w:szCs w:val="17"/>
          <w:lang w:val="es-MX"/>
        </w:rPr>
      </w:pPr>
      <w:r>
        <w:rPr>
          <w:rFonts w:ascii="Arial" w:hAnsi="Arial" w:cs="Arial"/>
          <w:noProof/>
          <w:sz w:val="17"/>
          <w:szCs w:val="17"/>
          <w:lang w:val="es-MX" w:eastAsia="es-MX"/>
        </w:rPr>
        <w:drawing>
          <wp:inline distT="0" distB="0" distL="0" distR="0" wp14:anchorId="14C840C8" wp14:editId="6169E383">
            <wp:extent cx="6931025" cy="5286148"/>
            <wp:effectExtent l="0" t="0" r="317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37794" cy="5291310"/>
                    </a:xfrm>
                    <a:prstGeom prst="rect">
                      <a:avLst/>
                    </a:prstGeom>
                    <a:noFill/>
                  </pic:spPr>
                </pic:pic>
              </a:graphicData>
            </a:graphic>
          </wp:inline>
        </w:drawing>
      </w:r>
    </w:p>
    <w:p w:rsidR="009F040E" w:rsidRDefault="009F040E" w:rsidP="009F040E">
      <w:pPr>
        <w:jc w:val="both"/>
        <w:rPr>
          <w:rFonts w:ascii="Arial" w:hAnsi="Arial" w:cs="Arial"/>
          <w:sz w:val="17"/>
          <w:szCs w:val="17"/>
          <w:lang w:val="es-MX"/>
        </w:rPr>
      </w:pPr>
    </w:p>
    <w:p w:rsidR="009F040E" w:rsidRDefault="009F040E" w:rsidP="009F040E">
      <w:pPr>
        <w:jc w:val="both"/>
        <w:rPr>
          <w:rFonts w:ascii="Arial" w:hAnsi="Arial" w:cs="Arial"/>
          <w:sz w:val="17"/>
          <w:szCs w:val="17"/>
          <w:lang w:val="es-MX"/>
        </w:rPr>
      </w:pPr>
    </w:p>
    <w:p w:rsidR="009F040E" w:rsidRDefault="009F040E" w:rsidP="009F040E">
      <w:pPr>
        <w:jc w:val="both"/>
        <w:rPr>
          <w:rFonts w:ascii="Arial" w:hAnsi="Arial" w:cs="Arial"/>
          <w:sz w:val="17"/>
          <w:szCs w:val="17"/>
          <w:lang w:val="es-MX"/>
        </w:rPr>
      </w:pPr>
    </w:p>
    <w:p w:rsidR="009F040E" w:rsidRDefault="009F040E" w:rsidP="009F040E">
      <w:pPr>
        <w:jc w:val="both"/>
        <w:rPr>
          <w:rFonts w:ascii="Arial" w:hAnsi="Arial" w:cs="Arial"/>
          <w:sz w:val="17"/>
          <w:szCs w:val="17"/>
          <w:lang w:val="es-MX"/>
        </w:rPr>
      </w:pPr>
    </w:p>
    <w:p w:rsidR="008457AC" w:rsidRDefault="008457AC" w:rsidP="008457AC">
      <w:pPr>
        <w:jc w:val="both"/>
        <w:rPr>
          <w:rFonts w:ascii="Arial" w:hAnsi="Arial" w:cs="Arial"/>
          <w:sz w:val="17"/>
          <w:szCs w:val="17"/>
          <w:lang w:val="es-MX"/>
        </w:rPr>
      </w:pPr>
      <w:bookmarkStart w:id="0" w:name="_GoBack"/>
      <w:bookmarkEnd w:id="0"/>
    </w:p>
    <w:sectPr w:rsidR="008457AC" w:rsidSect="00342418">
      <w:headerReference w:type="default" r:id="rId14"/>
      <w:footerReference w:type="default" r:id="rId15"/>
      <w:pgSz w:w="12240" w:h="15840"/>
      <w:pgMar w:top="1701" w:right="758" w:bottom="1985" w:left="993" w:header="426" w:footer="25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780E" w:rsidRDefault="00AF780E" w:rsidP="00F013CE">
      <w:r>
        <w:separator/>
      </w:r>
    </w:p>
  </w:endnote>
  <w:endnote w:type="continuationSeparator" w:id="0">
    <w:p w:rsidR="00AF780E" w:rsidRDefault="00AF780E" w:rsidP="00F013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Arial"/>
    <w:charset w:val="00"/>
    <w:family w:val="auto"/>
    <w:pitch w:val="variable"/>
    <w:sig w:usb0="E1000AEF" w:usb1="5000A1FF" w:usb2="00000000" w:usb3="00000000" w:csb0="000001B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06D5" w:rsidRDefault="00FB06D5">
    <w:pPr>
      <w:pStyle w:val="Piedepgina"/>
    </w:pPr>
    <w:r>
      <w:rPr>
        <w:noProof/>
        <w:lang w:val="es-MX" w:eastAsia="es-MX"/>
      </w:rPr>
      <w:drawing>
        <wp:anchor distT="0" distB="0" distL="114300" distR="114300" simplePos="0" relativeHeight="251661312" behindDoc="0" locked="0" layoutInCell="1" allowOverlap="1">
          <wp:simplePos x="0" y="0"/>
          <wp:positionH relativeFrom="column">
            <wp:posOffset>-603260</wp:posOffset>
          </wp:positionH>
          <wp:positionV relativeFrom="paragraph">
            <wp:posOffset>-1052981</wp:posOffset>
          </wp:positionV>
          <wp:extent cx="7731457" cy="1473958"/>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eca.png"/>
                  <pic:cNvPicPr/>
                </pic:nvPicPr>
                <pic:blipFill>
                  <a:blip r:embed="rId1"/>
                  <a:stretch>
                    <a:fillRect/>
                  </a:stretch>
                </pic:blipFill>
                <pic:spPr>
                  <a:xfrm>
                    <a:off x="0" y="0"/>
                    <a:ext cx="7731457" cy="1473958"/>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780E" w:rsidRDefault="00AF780E" w:rsidP="00F013CE">
      <w:r>
        <w:separator/>
      </w:r>
    </w:p>
  </w:footnote>
  <w:footnote w:type="continuationSeparator" w:id="0">
    <w:p w:rsidR="00AF780E" w:rsidRDefault="00AF780E" w:rsidP="00F013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06D5" w:rsidRPr="0069075E" w:rsidRDefault="00AF780E" w:rsidP="0069075E">
    <w:pPr>
      <w:pStyle w:val="Encabezado"/>
    </w:pPr>
    <w:r>
      <w:rPr>
        <w:noProof/>
        <w:lang w:val="es-MX" w:eastAsia="es-MX"/>
      </w:rPr>
      <w:pict>
        <v:shapetype id="_x0000_t202" coordsize="21600,21600" o:spt="202" path="m,l,21600r21600,l21600,xe">
          <v:stroke joinstyle="miter"/>
          <v:path gradientshapeok="t" o:connecttype="rect"/>
        </v:shapetype>
        <v:shape id="Cuadro de texto 3" o:spid="_x0000_s2049" type="#_x0000_t202" style="position:absolute;margin-left:271.7pt;margin-top:.5pt;width:254.7pt;height:62.7pt;z-index:251662336;visibility:visible;mso-width-relative:margin;mso-height-relative:margin" filled="f" stroked="f">
          <v:textbox style="mso-next-textbox:#Cuadro de texto 3">
            <w:txbxContent>
              <w:p w:rsidR="00FB06D5" w:rsidRPr="00EB7BFB" w:rsidRDefault="00FB06D5" w:rsidP="00102915">
                <w:pPr>
                  <w:spacing w:line="276" w:lineRule="auto"/>
                  <w:jc w:val="right"/>
                  <w:rPr>
                    <w:rFonts w:ascii="Arial" w:hAnsi="Arial" w:cs="Arial"/>
                    <w:b/>
                    <w:sz w:val="28"/>
                    <w:szCs w:val="28"/>
                  </w:rPr>
                </w:pPr>
                <w:r w:rsidRPr="00311621">
                  <w:rPr>
                    <w:rFonts w:ascii="Arial" w:hAnsi="Arial" w:cs="Arial"/>
                    <w:b/>
                    <w:color w:val="003C80"/>
                    <w:sz w:val="28"/>
                    <w:szCs w:val="28"/>
                  </w:rPr>
                  <w:t xml:space="preserve">SECRETARÍA DE </w:t>
                </w:r>
                <w:r>
                  <w:rPr>
                    <w:rFonts w:ascii="Arial" w:hAnsi="Arial" w:cs="Arial"/>
                    <w:b/>
                    <w:color w:val="003C80"/>
                    <w:sz w:val="28"/>
                    <w:szCs w:val="28"/>
                  </w:rPr>
                  <w:t>AYUNTAMIENTO</w:t>
                </w:r>
              </w:p>
              <w:p w:rsidR="00FB06D5" w:rsidRPr="008763B2" w:rsidRDefault="00FB06D5" w:rsidP="008763B2">
                <w:pPr>
                  <w:spacing w:line="276" w:lineRule="auto"/>
                  <w:jc w:val="center"/>
                  <w:rPr>
                    <w:rFonts w:ascii="Arial" w:hAnsi="Arial" w:cs="Arial"/>
                    <w:b/>
                    <w:color w:val="003C80"/>
                    <w:sz w:val="28"/>
                    <w:szCs w:val="28"/>
                  </w:rPr>
                </w:pPr>
                <w:r>
                  <w:rPr>
                    <w:rFonts w:ascii="Arial" w:hAnsi="Arial" w:cs="Arial"/>
                    <w:b/>
                    <w:color w:val="003C80"/>
                    <w:sz w:val="28"/>
                    <w:szCs w:val="28"/>
                  </w:rPr>
                  <w:t>DIRECCIÓ</w:t>
                </w:r>
                <w:r w:rsidRPr="008763B2">
                  <w:rPr>
                    <w:rFonts w:ascii="Arial" w:hAnsi="Arial" w:cs="Arial"/>
                    <w:b/>
                    <w:color w:val="003C80"/>
                    <w:sz w:val="28"/>
                    <w:szCs w:val="28"/>
                  </w:rPr>
                  <w:t>N DE GOBIERNO</w:t>
                </w:r>
              </w:p>
            </w:txbxContent>
          </v:textbox>
        </v:shape>
      </w:pict>
    </w:r>
    <w:r w:rsidR="00FB06D5">
      <w:rPr>
        <w:noProof/>
        <w:lang w:val="es-MX" w:eastAsia="es-MX"/>
      </w:rPr>
      <w:drawing>
        <wp:anchor distT="0" distB="0" distL="114300" distR="114300" simplePos="0" relativeHeight="251660288" behindDoc="0" locked="0" layoutInCell="1" allowOverlap="1">
          <wp:simplePos x="0" y="0"/>
          <wp:positionH relativeFrom="column">
            <wp:posOffset>-6078</wp:posOffset>
          </wp:positionH>
          <wp:positionV relativeFrom="paragraph">
            <wp:posOffset>-257869</wp:posOffset>
          </wp:positionV>
          <wp:extent cx="3213463" cy="1214452"/>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scudo.png"/>
                  <pic:cNvPicPr/>
                </pic:nvPicPr>
                <pic:blipFill>
                  <a:blip r:embed="rId1"/>
                  <a:stretch>
                    <a:fillRect/>
                  </a:stretch>
                </pic:blipFill>
                <pic:spPr>
                  <a:xfrm>
                    <a:off x="0" y="0"/>
                    <a:ext cx="3233046" cy="1221853"/>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2772A2"/>
    <w:multiLevelType w:val="hybridMultilevel"/>
    <w:tmpl w:val="4BF8DA00"/>
    <w:lvl w:ilvl="0" w:tplc="F5349198">
      <w:start w:val="1"/>
      <w:numFmt w:val="upperRoman"/>
      <w:lvlText w:val="%1."/>
      <w:lvlJc w:val="left"/>
      <w:pPr>
        <w:ind w:left="761"/>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1" w:tplc="995CCD0A">
      <w:start w:val="1"/>
      <w:numFmt w:val="lowerLetter"/>
      <w:lvlText w:val="%2"/>
      <w:lvlJc w:val="left"/>
      <w:pPr>
        <w:ind w:left="14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A2C83ACA">
      <w:start w:val="1"/>
      <w:numFmt w:val="lowerRoman"/>
      <w:lvlText w:val="%3"/>
      <w:lvlJc w:val="left"/>
      <w:pPr>
        <w:ind w:left="22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C17C5502">
      <w:start w:val="1"/>
      <w:numFmt w:val="decimal"/>
      <w:lvlText w:val="%4"/>
      <w:lvlJc w:val="left"/>
      <w:pPr>
        <w:ind w:left="29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A248357C">
      <w:start w:val="1"/>
      <w:numFmt w:val="lowerLetter"/>
      <w:lvlText w:val="%5"/>
      <w:lvlJc w:val="left"/>
      <w:pPr>
        <w:ind w:left="36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3892B56C">
      <w:start w:val="1"/>
      <w:numFmt w:val="lowerRoman"/>
      <w:lvlText w:val="%6"/>
      <w:lvlJc w:val="left"/>
      <w:pPr>
        <w:ind w:left="43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918AC2E4">
      <w:start w:val="1"/>
      <w:numFmt w:val="decimal"/>
      <w:lvlText w:val="%7"/>
      <w:lvlJc w:val="left"/>
      <w:pPr>
        <w:ind w:left="50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4F00286E">
      <w:start w:val="1"/>
      <w:numFmt w:val="lowerLetter"/>
      <w:lvlText w:val="%8"/>
      <w:lvlJc w:val="left"/>
      <w:pPr>
        <w:ind w:left="58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83001DF6">
      <w:start w:val="1"/>
      <w:numFmt w:val="lowerRoman"/>
      <w:lvlText w:val="%9"/>
      <w:lvlJc w:val="left"/>
      <w:pPr>
        <w:ind w:left="6521"/>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
    <w:nsid w:val="0A2309AA"/>
    <w:multiLevelType w:val="hybridMultilevel"/>
    <w:tmpl w:val="CE982314"/>
    <w:lvl w:ilvl="0" w:tplc="FC3AE202">
      <w:start w:val="1"/>
      <w:numFmt w:val="decimal"/>
      <w:lvlText w:val="%1"/>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452045E">
      <w:start w:val="1"/>
      <w:numFmt w:val="lowerLetter"/>
      <w:lvlText w:val="%2"/>
      <w:lvlJc w:val="left"/>
      <w:pPr>
        <w:ind w:left="7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E542CA20">
      <w:start w:val="1"/>
      <w:numFmt w:val="lowerLetter"/>
      <w:lvlRestart w:val="0"/>
      <w:lvlText w:val="%3)"/>
      <w:lvlJc w:val="left"/>
      <w:pPr>
        <w:ind w:left="14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D16A6214">
      <w:start w:val="1"/>
      <w:numFmt w:val="decimal"/>
      <w:lvlText w:val="%4"/>
      <w:lvlJc w:val="left"/>
      <w:pPr>
        <w:ind w:left="203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FA343DE8">
      <w:start w:val="1"/>
      <w:numFmt w:val="lowerLetter"/>
      <w:lvlText w:val="%5"/>
      <w:lvlJc w:val="left"/>
      <w:pPr>
        <w:ind w:left="275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3C588C9E">
      <w:start w:val="1"/>
      <w:numFmt w:val="lowerRoman"/>
      <w:lvlText w:val="%6"/>
      <w:lvlJc w:val="left"/>
      <w:pPr>
        <w:ind w:left="347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342CF190">
      <w:start w:val="1"/>
      <w:numFmt w:val="decimal"/>
      <w:lvlText w:val="%7"/>
      <w:lvlJc w:val="left"/>
      <w:pPr>
        <w:ind w:left="419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C4686574">
      <w:start w:val="1"/>
      <w:numFmt w:val="lowerLetter"/>
      <w:lvlText w:val="%8"/>
      <w:lvlJc w:val="left"/>
      <w:pPr>
        <w:ind w:left="491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9378D45E">
      <w:start w:val="1"/>
      <w:numFmt w:val="lowerRoman"/>
      <w:lvlText w:val="%9"/>
      <w:lvlJc w:val="left"/>
      <w:pPr>
        <w:ind w:left="5636"/>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
    <w:nsid w:val="0CE86551"/>
    <w:multiLevelType w:val="hybridMultilevel"/>
    <w:tmpl w:val="2F4AA2C2"/>
    <w:lvl w:ilvl="0" w:tplc="79E4C486">
      <w:start w:val="1"/>
      <w:numFmt w:val="lowerLetter"/>
      <w:lvlText w:val="%1)"/>
      <w:lvlJc w:val="left"/>
      <w:pPr>
        <w:ind w:left="13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EA463294">
      <w:start w:val="1"/>
      <w:numFmt w:val="lowerLetter"/>
      <w:lvlText w:val="%2"/>
      <w:lvlJc w:val="left"/>
      <w:pPr>
        <w:ind w:left="20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BA60ADD0">
      <w:start w:val="1"/>
      <w:numFmt w:val="lowerRoman"/>
      <w:lvlText w:val="%3"/>
      <w:lvlJc w:val="left"/>
      <w:pPr>
        <w:ind w:left="27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94BEE3BA">
      <w:start w:val="1"/>
      <w:numFmt w:val="decimal"/>
      <w:lvlText w:val="%4"/>
      <w:lvlJc w:val="left"/>
      <w:pPr>
        <w:ind w:left="34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07B40358">
      <w:start w:val="1"/>
      <w:numFmt w:val="lowerLetter"/>
      <w:lvlText w:val="%5"/>
      <w:lvlJc w:val="left"/>
      <w:pPr>
        <w:ind w:left="41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C9C8A55A">
      <w:start w:val="1"/>
      <w:numFmt w:val="lowerRoman"/>
      <w:lvlText w:val="%6"/>
      <w:lvlJc w:val="left"/>
      <w:pPr>
        <w:ind w:left="49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213070D2">
      <w:start w:val="1"/>
      <w:numFmt w:val="decimal"/>
      <w:lvlText w:val="%7"/>
      <w:lvlJc w:val="left"/>
      <w:pPr>
        <w:ind w:left="56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8D50D8EA">
      <w:start w:val="1"/>
      <w:numFmt w:val="lowerLetter"/>
      <w:lvlText w:val="%8"/>
      <w:lvlJc w:val="left"/>
      <w:pPr>
        <w:ind w:left="63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129EA760">
      <w:start w:val="1"/>
      <w:numFmt w:val="lowerRoman"/>
      <w:lvlText w:val="%9"/>
      <w:lvlJc w:val="left"/>
      <w:pPr>
        <w:ind w:left="706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
    <w:nsid w:val="12B54AC5"/>
    <w:multiLevelType w:val="hybridMultilevel"/>
    <w:tmpl w:val="CC08E3D8"/>
    <w:lvl w:ilvl="0" w:tplc="8F6821D8">
      <w:start w:val="1"/>
      <w:numFmt w:val="upperRoman"/>
      <w:lvlText w:val="%1."/>
      <w:lvlJc w:val="left"/>
      <w:pPr>
        <w:ind w:left="941"/>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1" w:tplc="4530ABC6">
      <w:start w:val="1"/>
      <w:numFmt w:val="lowerLetter"/>
      <w:lvlText w:val="%2"/>
      <w:lvlJc w:val="left"/>
      <w:pPr>
        <w:ind w:left="14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79121DB6">
      <w:start w:val="1"/>
      <w:numFmt w:val="lowerRoman"/>
      <w:lvlText w:val="%3"/>
      <w:lvlJc w:val="left"/>
      <w:pPr>
        <w:ind w:left="22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489C085C">
      <w:start w:val="1"/>
      <w:numFmt w:val="decimal"/>
      <w:lvlText w:val="%4"/>
      <w:lvlJc w:val="left"/>
      <w:pPr>
        <w:ind w:left="29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2C54E876">
      <w:start w:val="1"/>
      <w:numFmt w:val="lowerLetter"/>
      <w:lvlText w:val="%5"/>
      <w:lvlJc w:val="left"/>
      <w:pPr>
        <w:ind w:left="36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878C6F3A">
      <w:start w:val="1"/>
      <w:numFmt w:val="lowerRoman"/>
      <w:lvlText w:val="%6"/>
      <w:lvlJc w:val="left"/>
      <w:pPr>
        <w:ind w:left="43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9200726A">
      <w:start w:val="1"/>
      <w:numFmt w:val="decimal"/>
      <w:lvlText w:val="%7"/>
      <w:lvlJc w:val="left"/>
      <w:pPr>
        <w:ind w:left="50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A66871EE">
      <w:start w:val="1"/>
      <w:numFmt w:val="lowerLetter"/>
      <w:lvlText w:val="%8"/>
      <w:lvlJc w:val="left"/>
      <w:pPr>
        <w:ind w:left="58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13AAACFC">
      <w:start w:val="1"/>
      <w:numFmt w:val="lowerRoman"/>
      <w:lvlText w:val="%9"/>
      <w:lvlJc w:val="left"/>
      <w:pPr>
        <w:ind w:left="6521"/>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4">
    <w:nsid w:val="16950F48"/>
    <w:multiLevelType w:val="hybridMultilevel"/>
    <w:tmpl w:val="FA1E180C"/>
    <w:lvl w:ilvl="0" w:tplc="D2405A6A">
      <w:start w:val="1"/>
      <w:numFmt w:val="lowerLetter"/>
      <w:lvlText w:val="%1)"/>
      <w:lvlJc w:val="left"/>
      <w:pPr>
        <w:ind w:left="13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13608C08">
      <w:start w:val="1"/>
      <w:numFmt w:val="lowerLetter"/>
      <w:lvlText w:val="%2"/>
      <w:lvlJc w:val="left"/>
      <w:pPr>
        <w:ind w:left="20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7880526C">
      <w:start w:val="1"/>
      <w:numFmt w:val="lowerRoman"/>
      <w:lvlText w:val="%3"/>
      <w:lvlJc w:val="left"/>
      <w:pPr>
        <w:ind w:left="27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60FADE6E">
      <w:start w:val="1"/>
      <w:numFmt w:val="decimal"/>
      <w:lvlText w:val="%4"/>
      <w:lvlJc w:val="left"/>
      <w:pPr>
        <w:ind w:left="34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CF5A3224">
      <w:start w:val="1"/>
      <w:numFmt w:val="lowerLetter"/>
      <w:lvlText w:val="%5"/>
      <w:lvlJc w:val="left"/>
      <w:pPr>
        <w:ind w:left="41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1F30B6F4">
      <w:start w:val="1"/>
      <w:numFmt w:val="lowerRoman"/>
      <w:lvlText w:val="%6"/>
      <w:lvlJc w:val="left"/>
      <w:pPr>
        <w:ind w:left="49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1F8C9536">
      <w:start w:val="1"/>
      <w:numFmt w:val="decimal"/>
      <w:lvlText w:val="%7"/>
      <w:lvlJc w:val="left"/>
      <w:pPr>
        <w:ind w:left="56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A25AE258">
      <w:start w:val="1"/>
      <w:numFmt w:val="lowerLetter"/>
      <w:lvlText w:val="%8"/>
      <w:lvlJc w:val="left"/>
      <w:pPr>
        <w:ind w:left="63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03482B64">
      <w:start w:val="1"/>
      <w:numFmt w:val="lowerRoman"/>
      <w:lvlText w:val="%9"/>
      <w:lvlJc w:val="left"/>
      <w:pPr>
        <w:ind w:left="706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5">
    <w:nsid w:val="2D6D64C8"/>
    <w:multiLevelType w:val="hybridMultilevel"/>
    <w:tmpl w:val="FCEEFFD0"/>
    <w:lvl w:ilvl="0" w:tplc="5CF8EE12">
      <w:start w:val="1"/>
      <w:numFmt w:val="upperRoman"/>
      <w:lvlText w:val="%1."/>
      <w:lvlJc w:val="left"/>
      <w:pPr>
        <w:ind w:left="1188"/>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1" w:tplc="A63AAD36">
      <w:start w:val="1"/>
      <w:numFmt w:val="lowerLetter"/>
      <w:lvlText w:val="%2"/>
      <w:lvlJc w:val="left"/>
      <w:pPr>
        <w:ind w:left="14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99225D1C">
      <w:start w:val="1"/>
      <w:numFmt w:val="lowerRoman"/>
      <w:lvlText w:val="%3"/>
      <w:lvlJc w:val="left"/>
      <w:pPr>
        <w:ind w:left="22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6E9E3BFC">
      <w:start w:val="1"/>
      <w:numFmt w:val="decimal"/>
      <w:lvlText w:val="%4"/>
      <w:lvlJc w:val="left"/>
      <w:pPr>
        <w:ind w:left="29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A2BA5BCA">
      <w:start w:val="1"/>
      <w:numFmt w:val="lowerLetter"/>
      <w:lvlText w:val="%5"/>
      <w:lvlJc w:val="left"/>
      <w:pPr>
        <w:ind w:left="36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C4847F66">
      <w:start w:val="1"/>
      <w:numFmt w:val="lowerRoman"/>
      <w:lvlText w:val="%6"/>
      <w:lvlJc w:val="left"/>
      <w:pPr>
        <w:ind w:left="43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CCB6D5BC">
      <w:start w:val="1"/>
      <w:numFmt w:val="decimal"/>
      <w:lvlText w:val="%7"/>
      <w:lvlJc w:val="left"/>
      <w:pPr>
        <w:ind w:left="50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052E308A">
      <w:start w:val="1"/>
      <w:numFmt w:val="lowerLetter"/>
      <w:lvlText w:val="%8"/>
      <w:lvlJc w:val="left"/>
      <w:pPr>
        <w:ind w:left="58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A5A416CC">
      <w:start w:val="1"/>
      <w:numFmt w:val="lowerRoman"/>
      <w:lvlText w:val="%9"/>
      <w:lvlJc w:val="left"/>
      <w:pPr>
        <w:ind w:left="6521"/>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6">
    <w:nsid w:val="4FE54FD2"/>
    <w:multiLevelType w:val="hybridMultilevel"/>
    <w:tmpl w:val="CA02545E"/>
    <w:lvl w:ilvl="0" w:tplc="11F2C1DA">
      <w:start w:val="1"/>
      <w:numFmt w:val="upperRoman"/>
      <w:lvlText w:val="%1."/>
      <w:lvlJc w:val="left"/>
      <w:pPr>
        <w:ind w:left="956" w:hanging="720"/>
      </w:pPr>
      <w:rPr>
        <w:rFonts w:hint="default"/>
        <w:b/>
      </w:rPr>
    </w:lvl>
    <w:lvl w:ilvl="1" w:tplc="080A0019" w:tentative="1">
      <w:start w:val="1"/>
      <w:numFmt w:val="lowerLetter"/>
      <w:lvlText w:val="%2."/>
      <w:lvlJc w:val="left"/>
      <w:pPr>
        <w:ind w:left="1316" w:hanging="360"/>
      </w:pPr>
    </w:lvl>
    <w:lvl w:ilvl="2" w:tplc="080A001B" w:tentative="1">
      <w:start w:val="1"/>
      <w:numFmt w:val="lowerRoman"/>
      <w:lvlText w:val="%3."/>
      <w:lvlJc w:val="right"/>
      <w:pPr>
        <w:ind w:left="2036" w:hanging="180"/>
      </w:pPr>
    </w:lvl>
    <w:lvl w:ilvl="3" w:tplc="080A000F" w:tentative="1">
      <w:start w:val="1"/>
      <w:numFmt w:val="decimal"/>
      <w:lvlText w:val="%4."/>
      <w:lvlJc w:val="left"/>
      <w:pPr>
        <w:ind w:left="2756" w:hanging="360"/>
      </w:pPr>
    </w:lvl>
    <w:lvl w:ilvl="4" w:tplc="080A0019" w:tentative="1">
      <w:start w:val="1"/>
      <w:numFmt w:val="lowerLetter"/>
      <w:lvlText w:val="%5."/>
      <w:lvlJc w:val="left"/>
      <w:pPr>
        <w:ind w:left="3476" w:hanging="360"/>
      </w:pPr>
    </w:lvl>
    <w:lvl w:ilvl="5" w:tplc="080A001B" w:tentative="1">
      <w:start w:val="1"/>
      <w:numFmt w:val="lowerRoman"/>
      <w:lvlText w:val="%6."/>
      <w:lvlJc w:val="right"/>
      <w:pPr>
        <w:ind w:left="4196" w:hanging="180"/>
      </w:pPr>
    </w:lvl>
    <w:lvl w:ilvl="6" w:tplc="080A000F" w:tentative="1">
      <w:start w:val="1"/>
      <w:numFmt w:val="decimal"/>
      <w:lvlText w:val="%7."/>
      <w:lvlJc w:val="left"/>
      <w:pPr>
        <w:ind w:left="4916" w:hanging="360"/>
      </w:pPr>
    </w:lvl>
    <w:lvl w:ilvl="7" w:tplc="080A0019" w:tentative="1">
      <w:start w:val="1"/>
      <w:numFmt w:val="lowerLetter"/>
      <w:lvlText w:val="%8."/>
      <w:lvlJc w:val="left"/>
      <w:pPr>
        <w:ind w:left="5636" w:hanging="360"/>
      </w:pPr>
    </w:lvl>
    <w:lvl w:ilvl="8" w:tplc="080A001B" w:tentative="1">
      <w:start w:val="1"/>
      <w:numFmt w:val="lowerRoman"/>
      <w:lvlText w:val="%9."/>
      <w:lvlJc w:val="right"/>
      <w:pPr>
        <w:ind w:left="6356" w:hanging="180"/>
      </w:pPr>
    </w:lvl>
  </w:abstractNum>
  <w:abstractNum w:abstractNumId="7">
    <w:nsid w:val="52AC5908"/>
    <w:multiLevelType w:val="hybridMultilevel"/>
    <w:tmpl w:val="ABC05B62"/>
    <w:lvl w:ilvl="0" w:tplc="3F90F6DC">
      <w:start w:val="1"/>
      <w:numFmt w:val="upperRoman"/>
      <w:lvlText w:val="%1."/>
      <w:lvlJc w:val="left"/>
      <w:pPr>
        <w:ind w:left="941"/>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1" w:tplc="4530ABC6">
      <w:start w:val="1"/>
      <w:numFmt w:val="lowerLetter"/>
      <w:lvlText w:val="%2"/>
      <w:lvlJc w:val="left"/>
      <w:pPr>
        <w:ind w:left="14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79121DB6">
      <w:start w:val="1"/>
      <w:numFmt w:val="lowerRoman"/>
      <w:lvlText w:val="%3"/>
      <w:lvlJc w:val="left"/>
      <w:pPr>
        <w:ind w:left="22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489C085C">
      <w:start w:val="1"/>
      <w:numFmt w:val="decimal"/>
      <w:lvlText w:val="%4"/>
      <w:lvlJc w:val="left"/>
      <w:pPr>
        <w:ind w:left="29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2C54E876">
      <w:start w:val="1"/>
      <w:numFmt w:val="lowerLetter"/>
      <w:lvlText w:val="%5"/>
      <w:lvlJc w:val="left"/>
      <w:pPr>
        <w:ind w:left="36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878C6F3A">
      <w:start w:val="1"/>
      <w:numFmt w:val="lowerRoman"/>
      <w:lvlText w:val="%6"/>
      <w:lvlJc w:val="left"/>
      <w:pPr>
        <w:ind w:left="43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9200726A">
      <w:start w:val="1"/>
      <w:numFmt w:val="decimal"/>
      <w:lvlText w:val="%7"/>
      <w:lvlJc w:val="left"/>
      <w:pPr>
        <w:ind w:left="50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A66871EE">
      <w:start w:val="1"/>
      <w:numFmt w:val="lowerLetter"/>
      <w:lvlText w:val="%8"/>
      <w:lvlJc w:val="left"/>
      <w:pPr>
        <w:ind w:left="58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13AAACFC">
      <w:start w:val="1"/>
      <w:numFmt w:val="lowerRoman"/>
      <w:lvlText w:val="%9"/>
      <w:lvlJc w:val="left"/>
      <w:pPr>
        <w:ind w:left="6521"/>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8">
    <w:nsid w:val="54271A7D"/>
    <w:multiLevelType w:val="hybridMultilevel"/>
    <w:tmpl w:val="68AC2C8E"/>
    <w:lvl w:ilvl="0" w:tplc="9EA0F50E">
      <w:start w:val="1"/>
      <w:numFmt w:val="upperRoman"/>
      <w:lvlText w:val="%1."/>
      <w:lvlJc w:val="left"/>
      <w:pPr>
        <w:ind w:left="941"/>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1" w:tplc="34E0BC8C">
      <w:start w:val="1"/>
      <w:numFmt w:val="lowerLetter"/>
      <w:lvlText w:val="%2)"/>
      <w:lvlJc w:val="left"/>
      <w:pPr>
        <w:ind w:left="167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FEE8AB00">
      <w:start w:val="1"/>
      <w:numFmt w:val="lowerRoman"/>
      <w:lvlText w:val="%3"/>
      <w:lvlJc w:val="left"/>
      <w:pPr>
        <w:ind w:left="239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BD60AA40">
      <w:start w:val="1"/>
      <w:numFmt w:val="decimal"/>
      <w:lvlText w:val="%4"/>
      <w:lvlJc w:val="left"/>
      <w:pPr>
        <w:ind w:left="311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0E844EF2">
      <w:start w:val="1"/>
      <w:numFmt w:val="lowerLetter"/>
      <w:lvlText w:val="%5"/>
      <w:lvlJc w:val="left"/>
      <w:pPr>
        <w:ind w:left="383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30DA782C">
      <w:start w:val="1"/>
      <w:numFmt w:val="lowerRoman"/>
      <w:lvlText w:val="%6"/>
      <w:lvlJc w:val="left"/>
      <w:pPr>
        <w:ind w:left="455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A1A49AB6">
      <w:start w:val="1"/>
      <w:numFmt w:val="decimal"/>
      <w:lvlText w:val="%7"/>
      <w:lvlJc w:val="left"/>
      <w:pPr>
        <w:ind w:left="527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B7E0A44E">
      <w:start w:val="1"/>
      <w:numFmt w:val="lowerLetter"/>
      <w:lvlText w:val="%8"/>
      <w:lvlJc w:val="left"/>
      <w:pPr>
        <w:ind w:left="599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C57CA022">
      <w:start w:val="1"/>
      <w:numFmt w:val="lowerRoman"/>
      <w:lvlText w:val="%9"/>
      <w:lvlJc w:val="left"/>
      <w:pPr>
        <w:ind w:left="6716"/>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9">
    <w:nsid w:val="5B4700AF"/>
    <w:multiLevelType w:val="hybridMultilevel"/>
    <w:tmpl w:val="065E97E0"/>
    <w:lvl w:ilvl="0" w:tplc="E4E6D972">
      <w:start w:val="1"/>
      <w:numFmt w:val="upperRoman"/>
      <w:lvlText w:val="%1."/>
      <w:lvlJc w:val="left"/>
      <w:pPr>
        <w:ind w:left="1786" w:hanging="720"/>
      </w:pPr>
      <w:rPr>
        <w:rFonts w:hint="default"/>
        <w:b/>
      </w:rPr>
    </w:lvl>
    <w:lvl w:ilvl="1" w:tplc="080A0019" w:tentative="1">
      <w:start w:val="1"/>
      <w:numFmt w:val="lowerLetter"/>
      <w:lvlText w:val="%2."/>
      <w:lvlJc w:val="left"/>
      <w:pPr>
        <w:ind w:left="2146" w:hanging="360"/>
      </w:pPr>
    </w:lvl>
    <w:lvl w:ilvl="2" w:tplc="080A001B" w:tentative="1">
      <w:start w:val="1"/>
      <w:numFmt w:val="lowerRoman"/>
      <w:lvlText w:val="%3."/>
      <w:lvlJc w:val="right"/>
      <w:pPr>
        <w:ind w:left="2866" w:hanging="180"/>
      </w:pPr>
    </w:lvl>
    <w:lvl w:ilvl="3" w:tplc="080A000F" w:tentative="1">
      <w:start w:val="1"/>
      <w:numFmt w:val="decimal"/>
      <w:lvlText w:val="%4."/>
      <w:lvlJc w:val="left"/>
      <w:pPr>
        <w:ind w:left="3586" w:hanging="360"/>
      </w:pPr>
    </w:lvl>
    <w:lvl w:ilvl="4" w:tplc="080A0019" w:tentative="1">
      <w:start w:val="1"/>
      <w:numFmt w:val="lowerLetter"/>
      <w:lvlText w:val="%5."/>
      <w:lvlJc w:val="left"/>
      <w:pPr>
        <w:ind w:left="4306" w:hanging="360"/>
      </w:pPr>
    </w:lvl>
    <w:lvl w:ilvl="5" w:tplc="080A001B" w:tentative="1">
      <w:start w:val="1"/>
      <w:numFmt w:val="lowerRoman"/>
      <w:lvlText w:val="%6."/>
      <w:lvlJc w:val="right"/>
      <w:pPr>
        <w:ind w:left="5026" w:hanging="180"/>
      </w:pPr>
    </w:lvl>
    <w:lvl w:ilvl="6" w:tplc="080A000F" w:tentative="1">
      <w:start w:val="1"/>
      <w:numFmt w:val="decimal"/>
      <w:lvlText w:val="%7."/>
      <w:lvlJc w:val="left"/>
      <w:pPr>
        <w:ind w:left="5746" w:hanging="360"/>
      </w:pPr>
    </w:lvl>
    <w:lvl w:ilvl="7" w:tplc="080A0019" w:tentative="1">
      <w:start w:val="1"/>
      <w:numFmt w:val="lowerLetter"/>
      <w:lvlText w:val="%8."/>
      <w:lvlJc w:val="left"/>
      <w:pPr>
        <w:ind w:left="6466" w:hanging="360"/>
      </w:pPr>
    </w:lvl>
    <w:lvl w:ilvl="8" w:tplc="080A001B" w:tentative="1">
      <w:start w:val="1"/>
      <w:numFmt w:val="lowerRoman"/>
      <w:lvlText w:val="%9."/>
      <w:lvlJc w:val="right"/>
      <w:pPr>
        <w:ind w:left="7186" w:hanging="180"/>
      </w:pPr>
    </w:lvl>
  </w:abstractNum>
  <w:abstractNum w:abstractNumId="10">
    <w:nsid w:val="626E66D0"/>
    <w:multiLevelType w:val="hybridMultilevel"/>
    <w:tmpl w:val="E832586C"/>
    <w:lvl w:ilvl="0" w:tplc="8FB81CEE">
      <w:start w:val="1"/>
      <w:numFmt w:val="upperRoman"/>
      <w:lvlText w:val="%1."/>
      <w:lvlJc w:val="left"/>
      <w:pPr>
        <w:ind w:left="941"/>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1" w:tplc="D242DF94">
      <w:start w:val="1"/>
      <w:numFmt w:val="lowerLetter"/>
      <w:lvlText w:val="%2"/>
      <w:lvlJc w:val="left"/>
      <w:pPr>
        <w:ind w:left="14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CA383D30">
      <w:start w:val="1"/>
      <w:numFmt w:val="lowerRoman"/>
      <w:lvlText w:val="%3"/>
      <w:lvlJc w:val="left"/>
      <w:pPr>
        <w:ind w:left="22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A7840AB2">
      <w:start w:val="1"/>
      <w:numFmt w:val="decimal"/>
      <w:lvlText w:val="%4"/>
      <w:lvlJc w:val="left"/>
      <w:pPr>
        <w:ind w:left="29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A29EF356">
      <w:start w:val="1"/>
      <w:numFmt w:val="lowerLetter"/>
      <w:lvlText w:val="%5"/>
      <w:lvlJc w:val="left"/>
      <w:pPr>
        <w:ind w:left="36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C0203E58">
      <w:start w:val="1"/>
      <w:numFmt w:val="lowerRoman"/>
      <w:lvlText w:val="%6"/>
      <w:lvlJc w:val="left"/>
      <w:pPr>
        <w:ind w:left="43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2444A0F6">
      <w:start w:val="1"/>
      <w:numFmt w:val="decimal"/>
      <w:lvlText w:val="%7"/>
      <w:lvlJc w:val="left"/>
      <w:pPr>
        <w:ind w:left="50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707819A8">
      <w:start w:val="1"/>
      <w:numFmt w:val="lowerLetter"/>
      <w:lvlText w:val="%8"/>
      <w:lvlJc w:val="left"/>
      <w:pPr>
        <w:ind w:left="58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AA92332E">
      <w:start w:val="1"/>
      <w:numFmt w:val="lowerRoman"/>
      <w:lvlText w:val="%9"/>
      <w:lvlJc w:val="left"/>
      <w:pPr>
        <w:ind w:left="6521"/>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1">
    <w:nsid w:val="64322AB7"/>
    <w:multiLevelType w:val="hybridMultilevel"/>
    <w:tmpl w:val="19D450A0"/>
    <w:lvl w:ilvl="0" w:tplc="797AAF62">
      <w:start w:val="1"/>
      <w:numFmt w:val="upperRoman"/>
      <w:lvlText w:val="%1."/>
      <w:lvlJc w:val="left"/>
      <w:pPr>
        <w:ind w:left="1282"/>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1" w:tplc="939E84AC">
      <w:start w:val="1"/>
      <w:numFmt w:val="upperRoman"/>
      <w:lvlText w:val="%2."/>
      <w:lvlJc w:val="left"/>
      <w:pPr>
        <w:ind w:left="149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528C3FDA">
      <w:start w:val="1"/>
      <w:numFmt w:val="lowerRoman"/>
      <w:lvlText w:val="%3"/>
      <w:lvlJc w:val="left"/>
      <w:pPr>
        <w:ind w:left="175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F8AC8FEE">
      <w:start w:val="1"/>
      <w:numFmt w:val="decimal"/>
      <w:lvlText w:val="%4"/>
      <w:lvlJc w:val="left"/>
      <w:pPr>
        <w:ind w:left="247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3E3C02BC">
      <w:start w:val="1"/>
      <w:numFmt w:val="lowerLetter"/>
      <w:lvlText w:val="%5"/>
      <w:lvlJc w:val="left"/>
      <w:pPr>
        <w:ind w:left="319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418C29DA">
      <w:start w:val="1"/>
      <w:numFmt w:val="lowerRoman"/>
      <w:lvlText w:val="%6"/>
      <w:lvlJc w:val="left"/>
      <w:pPr>
        <w:ind w:left="391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E7E4B508">
      <w:start w:val="1"/>
      <w:numFmt w:val="decimal"/>
      <w:lvlText w:val="%7"/>
      <w:lvlJc w:val="left"/>
      <w:pPr>
        <w:ind w:left="463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9F762232">
      <w:start w:val="1"/>
      <w:numFmt w:val="lowerLetter"/>
      <w:lvlText w:val="%8"/>
      <w:lvlJc w:val="left"/>
      <w:pPr>
        <w:ind w:left="535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5AF4CA84">
      <w:start w:val="1"/>
      <w:numFmt w:val="lowerRoman"/>
      <w:lvlText w:val="%9"/>
      <w:lvlJc w:val="left"/>
      <w:pPr>
        <w:ind w:left="6078"/>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2">
    <w:nsid w:val="69DD2193"/>
    <w:multiLevelType w:val="hybridMultilevel"/>
    <w:tmpl w:val="73A62012"/>
    <w:lvl w:ilvl="0" w:tplc="B25AD05C">
      <w:start w:val="1"/>
      <w:numFmt w:val="decimal"/>
      <w:lvlText w:val="%1"/>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F32EF744">
      <w:start w:val="1"/>
      <w:numFmt w:val="lowerLetter"/>
      <w:lvlText w:val="%2"/>
      <w:lvlJc w:val="left"/>
      <w:pPr>
        <w:ind w:left="71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9AFADFE2">
      <w:start w:val="1"/>
      <w:numFmt w:val="lowerLetter"/>
      <w:lvlRestart w:val="0"/>
      <w:lvlText w:val="%3)"/>
      <w:lvlJc w:val="left"/>
      <w:pPr>
        <w:ind w:left="13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9AB81B16">
      <w:start w:val="1"/>
      <w:numFmt w:val="decimal"/>
      <w:lvlText w:val="%4"/>
      <w:lvlJc w:val="left"/>
      <w:pPr>
        <w:ind w:left="20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97AAD1F6">
      <w:start w:val="1"/>
      <w:numFmt w:val="lowerLetter"/>
      <w:lvlText w:val="%5"/>
      <w:lvlJc w:val="left"/>
      <w:pPr>
        <w:ind w:left="27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849E2C66">
      <w:start w:val="1"/>
      <w:numFmt w:val="lowerRoman"/>
      <w:lvlText w:val="%6"/>
      <w:lvlJc w:val="left"/>
      <w:pPr>
        <w:ind w:left="34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BDAE504E">
      <w:start w:val="1"/>
      <w:numFmt w:val="decimal"/>
      <w:lvlText w:val="%7"/>
      <w:lvlJc w:val="left"/>
      <w:pPr>
        <w:ind w:left="41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31C26854">
      <w:start w:val="1"/>
      <w:numFmt w:val="lowerLetter"/>
      <w:lvlText w:val="%8"/>
      <w:lvlJc w:val="left"/>
      <w:pPr>
        <w:ind w:left="49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EC5C4D06">
      <w:start w:val="1"/>
      <w:numFmt w:val="lowerRoman"/>
      <w:lvlText w:val="%9"/>
      <w:lvlJc w:val="left"/>
      <w:pPr>
        <w:ind w:left="56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3">
    <w:nsid w:val="69DE3B82"/>
    <w:multiLevelType w:val="hybridMultilevel"/>
    <w:tmpl w:val="6C8CBF86"/>
    <w:lvl w:ilvl="0" w:tplc="9B6288B4">
      <w:start w:val="6"/>
      <w:numFmt w:val="upperRoman"/>
      <w:lvlText w:val="%1."/>
      <w:lvlJc w:val="left"/>
      <w:pPr>
        <w:ind w:left="106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D5CD6C4">
      <w:start w:val="1"/>
      <w:numFmt w:val="upperRoman"/>
      <w:lvlText w:val="%2."/>
      <w:lvlJc w:val="left"/>
      <w:pPr>
        <w:ind w:left="1039"/>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2" w:tplc="FA3C5B0C">
      <w:start w:val="1"/>
      <w:numFmt w:val="lowerRoman"/>
      <w:lvlText w:val="%3"/>
      <w:lvlJc w:val="left"/>
      <w:pPr>
        <w:ind w:left="130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368ADAEA">
      <w:start w:val="1"/>
      <w:numFmt w:val="decimal"/>
      <w:lvlText w:val="%4"/>
      <w:lvlJc w:val="left"/>
      <w:pPr>
        <w:ind w:left="20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EF90012C">
      <w:start w:val="1"/>
      <w:numFmt w:val="lowerLetter"/>
      <w:lvlText w:val="%5"/>
      <w:lvlJc w:val="left"/>
      <w:pPr>
        <w:ind w:left="27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311201EC">
      <w:start w:val="1"/>
      <w:numFmt w:val="lowerRoman"/>
      <w:lvlText w:val="%6"/>
      <w:lvlJc w:val="left"/>
      <w:pPr>
        <w:ind w:left="346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F3780706">
      <w:start w:val="1"/>
      <w:numFmt w:val="decimal"/>
      <w:lvlText w:val="%7"/>
      <w:lvlJc w:val="left"/>
      <w:pPr>
        <w:ind w:left="418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AC20CE92">
      <w:start w:val="1"/>
      <w:numFmt w:val="lowerLetter"/>
      <w:lvlText w:val="%8"/>
      <w:lvlJc w:val="left"/>
      <w:pPr>
        <w:ind w:left="490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5A9EDC80">
      <w:start w:val="1"/>
      <w:numFmt w:val="lowerRoman"/>
      <w:lvlText w:val="%9"/>
      <w:lvlJc w:val="left"/>
      <w:pPr>
        <w:ind w:left="5627"/>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4">
    <w:nsid w:val="71D8313F"/>
    <w:multiLevelType w:val="hybridMultilevel"/>
    <w:tmpl w:val="32901294"/>
    <w:lvl w:ilvl="0" w:tplc="09463FC0">
      <w:start w:val="1"/>
      <w:numFmt w:val="upperRoman"/>
      <w:lvlText w:val="%1."/>
      <w:lvlJc w:val="left"/>
      <w:pPr>
        <w:ind w:left="941"/>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1" w:tplc="670EF4DE">
      <w:start w:val="1"/>
      <w:numFmt w:val="lowerLetter"/>
      <w:lvlText w:val="%2"/>
      <w:lvlJc w:val="left"/>
      <w:pPr>
        <w:ind w:left="14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8772B12C">
      <w:start w:val="1"/>
      <w:numFmt w:val="lowerRoman"/>
      <w:lvlText w:val="%3"/>
      <w:lvlJc w:val="left"/>
      <w:pPr>
        <w:ind w:left="22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8EF6FA82">
      <w:start w:val="1"/>
      <w:numFmt w:val="decimal"/>
      <w:lvlText w:val="%4"/>
      <w:lvlJc w:val="left"/>
      <w:pPr>
        <w:ind w:left="29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19181CEC">
      <w:start w:val="1"/>
      <w:numFmt w:val="lowerLetter"/>
      <w:lvlText w:val="%5"/>
      <w:lvlJc w:val="left"/>
      <w:pPr>
        <w:ind w:left="36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02D05986">
      <w:start w:val="1"/>
      <w:numFmt w:val="lowerRoman"/>
      <w:lvlText w:val="%6"/>
      <w:lvlJc w:val="left"/>
      <w:pPr>
        <w:ind w:left="43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E3EEC2E0">
      <w:start w:val="1"/>
      <w:numFmt w:val="decimal"/>
      <w:lvlText w:val="%7"/>
      <w:lvlJc w:val="left"/>
      <w:pPr>
        <w:ind w:left="50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7BE69D16">
      <w:start w:val="1"/>
      <w:numFmt w:val="lowerLetter"/>
      <w:lvlText w:val="%8"/>
      <w:lvlJc w:val="left"/>
      <w:pPr>
        <w:ind w:left="58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BE86B450">
      <w:start w:val="1"/>
      <w:numFmt w:val="lowerRoman"/>
      <w:lvlText w:val="%9"/>
      <w:lvlJc w:val="left"/>
      <w:pPr>
        <w:ind w:left="6521"/>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5">
    <w:nsid w:val="7E6B18B0"/>
    <w:multiLevelType w:val="hybridMultilevel"/>
    <w:tmpl w:val="7DF0DFCA"/>
    <w:lvl w:ilvl="0" w:tplc="E4A425EA">
      <w:start w:val="1"/>
      <w:numFmt w:val="upperRoman"/>
      <w:lvlText w:val="%1."/>
      <w:lvlJc w:val="left"/>
      <w:pPr>
        <w:ind w:left="941"/>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1" w:tplc="C6322012">
      <w:start w:val="1"/>
      <w:numFmt w:val="lowerLetter"/>
      <w:lvlText w:val="%2)"/>
      <w:lvlJc w:val="left"/>
      <w:pPr>
        <w:ind w:left="13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B3D80054">
      <w:start w:val="1"/>
      <w:numFmt w:val="lowerRoman"/>
      <w:lvlText w:val="%3"/>
      <w:lvlJc w:val="left"/>
      <w:pPr>
        <w:ind w:left="20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D3AE5D0A">
      <w:start w:val="1"/>
      <w:numFmt w:val="decimal"/>
      <w:lvlText w:val="%4"/>
      <w:lvlJc w:val="left"/>
      <w:pPr>
        <w:ind w:left="27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D4704AD8">
      <w:start w:val="1"/>
      <w:numFmt w:val="lowerLetter"/>
      <w:lvlText w:val="%5"/>
      <w:lvlJc w:val="left"/>
      <w:pPr>
        <w:ind w:left="34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B5BA207E">
      <w:start w:val="1"/>
      <w:numFmt w:val="lowerRoman"/>
      <w:lvlText w:val="%6"/>
      <w:lvlJc w:val="left"/>
      <w:pPr>
        <w:ind w:left="41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F1DE8E44">
      <w:start w:val="1"/>
      <w:numFmt w:val="decimal"/>
      <w:lvlText w:val="%7"/>
      <w:lvlJc w:val="left"/>
      <w:pPr>
        <w:ind w:left="49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4B5447CE">
      <w:start w:val="1"/>
      <w:numFmt w:val="lowerLetter"/>
      <w:lvlText w:val="%8"/>
      <w:lvlJc w:val="left"/>
      <w:pPr>
        <w:ind w:left="56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42204576">
      <w:start w:val="1"/>
      <w:numFmt w:val="lowerRoman"/>
      <w:lvlText w:val="%9"/>
      <w:lvlJc w:val="left"/>
      <w:pPr>
        <w:ind w:left="6341"/>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num w:numId="1">
    <w:abstractNumId w:val="13"/>
  </w:num>
  <w:num w:numId="2">
    <w:abstractNumId w:val="8"/>
  </w:num>
  <w:num w:numId="3">
    <w:abstractNumId w:val="11"/>
  </w:num>
  <w:num w:numId="4">
    <w:abstractNumId w:val="7"/>
  </w:num>
  <w:num w:numId="5">
    <w:abstractNumId w:val="5"/>
  </w:num>
  <w:num w:numId="6">
    <w:abstractNumId w:val="14"/>
  </w:num>
  <w:num w:numId="7">
    <w:abstractNumId w:val="0"/>
  </w:num>
  <w:num w:numId="8">
    <w:abstractNumId w:val="10"/>
  </w:num>
  <w:num w:numId="9">
    <w:abstractNumId w:val="15"/>
  </w:num>
  <w:num w:numId="10">
    <w:abstractNumId w:val="1"/>
  </w:num>
  <w:num w:numId="11">
    <w:abstractNumId w:val="12"/>
  </w:num>
  <w:num w:numId="12">
    <w:abstractNumId w:val="4"/>
  </w:num>
  <w:num w:numId="13">
    <w:abstractNumId w:val="2"/>
  </w:num>
  <w:num w:numId="14">
    <w:abstractNumId w:val="9"/>
  </w:num>
  <w:num w:numId="15">
    <w:abstractNumId w:val="3"/>
  </w:num>
  <w:num w:numId="16">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hyphenationZone w:val="425"/>
  <w:drawingGridHorizontalSpacing w:val="12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6062DB"/>
    <w:rsid w:val="000055EC"/>
    <w:rsid w:val="000139C2"/>
    <w:rsid w:val="0002768F"/>
    <w:rsid w:val="00030C46"/>
    <w:rsid w:val="00030F46"/>
    <w:rsid w:val="00031403"/>
    <w:rsid w:val="00037E52"/>
    <w:rsid w:val="000429B2"/>
    <w:rsid w:val="000569B1"/>
    <w:rsid w:val="00070F3C"/>
    <w:rsid w:val="000828E0"/>
    <w:rsid w:val="00087111"/>
    <w:rsid w:val="00095C91"/>
    <w:rsid w:val="00096FC2"/>
    <w:rsid w:val="000A1528"/>
    <w:rsid w:val="000A73D9"/>
    <w:rsid w:val="000B30E0"/>
    <w:rsid w:val="000B5ED3"/>
    <w:rsid w:val="00102915"/>
    <w:rsid w:val="00104C26"/>
    <w:rsid w:val="00110AA6"/>
    <w:rsid w:val="001146CC"/>
    <w:rsid w:val="00121598"/>
    <w:rsid w:val="00123433"/>
    <w:rsid w:val="0013007A"/>
    <w:rsid w:val="00130CB5"/>
    <w:rsid w:val="00137C61"/>
    <w:rsid w:val="00141D49"/>
    <w:rsid w:val="0016262D"/>
    <w:rsid w:val="001810A5"/>
    <w:rsid w:val="001A2B6E"/>
    <w:rsid w:val="001B1C76"/>
    <w:rsid w:val="001B65CF"/>
    <w:rsid w:val="001E22E9"/>
    <w:rsid w:val="0020643D"/>
    <w:rsid w:val="00210EB6"/>
    <w:rsid w:val="00213982"/>
    <w:rsid w:val="00220CE2"/>
    <w:rsid w:val="00224B37"/>
    <w:rsid w:val="002252D0"/>
    <w:rsid w:val="0022715C"/>
    <w:rsid w:val="00227965"/>
    <w:rsid w:val="0023147C"/>
    <w:rsid w:val="00242CBE"/>
    <w:rsid w:val="00262DFA"/>
    <w:rsid w:val="00264AD2"/>
    <w:rsid w:val="002822FA"/>
    <w:rsid w:val="00287BF9"/>
    <w:rsid w:val="00294A65"/>
    <w:rsid w:val="002B4201"/>
    <w:rsid w:val="002B6B09"/>
    <w:rsid w:val="002C47EF"/>
    <w:rsid w:val="002D7BD7"/>
    <w:rsid w:val="002D7F5A"/>
    <w:rsid w:val="002F5565"/>
    <w:rsid w:val="002F5EBE"/>
    <w:rsid w:val="00305073"/>
    <w:rsid w:val="00311621"/>
    <w:rsid w:val="00326A9B"/>
    <w:rsid w:val="0034025B"/>
    <w:rsid w:val="00342418"/>
    <w:rsid w:val="00364E81"/>
    <w:rsid w:val="00373C27"/>
    <w:rsid w:val="003C526B"/>
    <w:rsid w:val="003D0ABF"/>
    <w:rsid w:val="003E1661"/>
    <w:rsid w:val="003F14C0"/>
    <w:rsid w:val="003F5D74"/>
    <w:rsid w:val="00405EAF"/>
    <w:rsid w:val="00444FE6"/>
    <w:rsid w:val="00446057"/>
    <w:rsid w:val="004512A2"/>
    <w:rsid w:val="00465B78"/>
    <w:rsid w:val="00470DB1"/>
    <w:rsid w:val="004954E1"/>
    <w:rsid w:val="004A48CE"/>
    <w:rsid w:val="004C2B64"/>
    <w:rsid w:val="004C3F28"/>
    <w:rsid w:val="004C4257"/>
    <w:rsid w:val="004C617A"/>
    <w:rsid w:val="004C6869"/>
    <w:rsid w:val="004C7267"/>
    <w:rsid w:val="004D5B3F"/>
    <w:rsid w:val="004E7B17"/>
    <w:rsid w:val="00501F1D"/>
    <w:rsid w:val="00503FCF"/>
    <w:rsid w:val="0054394C"/>
    <w:rsid w:val="00551F4F"/>
    <w:rsid w:val="005629A1"/>
    <w:rsid w:val="005976CA"/>
    <w:rsid w:val="005B0624"/>
    <w:rsid w:val="005B2712"/>
    <w:rsid w:val="005C7969"/>
    <w:rsid w:val="005E475F"/>
    <w:rsid w:val="005F2F33"/>
    <w:rsid w:val="005F6F5C"/>
    <w:rsid w:val="0060222A"/>
    <w:rsid w:val="006062DB"/>
    <w:rsid w:val="00615500"/>
    <w:rsid w:val="00632ED7"/>
    <w:rsid w:val="00647ECA"/>
    <w:rsid w:val="00663A78"/>
    <w:rsid w:val="00666453"/>
    <w:rsid w:val="00667D8D"/>
    <w:rsid w:val="0069075E"/>
    <w:rsid w:val="00694A39"/>
    <w:rsid w:val="006A69C3"/>
    <w:rsid w:val="006C11ED"/>
    <w:rsid w:val="006C31D6"/>
    <w:rsid w:val="006D6B86"/>
    <w:rsid w:val="006D6DA2"/>
    <w:rsid w:val="006E1FD9"/>
    <w:rsid w:val="007136FC"/>
    <w:rsid w:val="007260DD"/>
    <w:rsid w:val="0073698C"/>
    <w:rsid w:val="00740FDA"/>
    <w:rsid w:val="007434B0"/>
    <w:rsid w:val="00747983"/>
    <w:rsid w:val="0077189B"/>
    <w:rsid w:val="00774650"/>
    <w:rsid w:val="00775508"/>
    <w:rsid w:val="0078744F"/>
    <w:rsid w:val="00790CA0"/>
    <w:rsid w:val="007E01A3"/>
    <w:rsid w:val="007E6C22"/>
    <w:rsid w:val="007F069F"/>
    <w:rsid w:val="007F1391"/>
    <w:rsid w:val="00811DA7"/>
    <w:rsid w:val="00814351"/>
    <w:rsid w:val="008147B4"/>
    <w:rsid w:val="0084330A"/>
    <w:rsid w:val="008457AC"/>
    <w:rsid w:val="00860D23"/>
    <w:rsid w:val="00861741"/>
    <w:rsid w:val="008763B2"/>
    <w:rsid w:val="008A1DC1"/>
    <w:rsid w:val="008A6DD6"/>
    <w:rsid w:val="008C1485"/>
    <w:rsid w:val="008C6B55"/>
    <w:rsid w:val="008C78FD"/>
    <w:rsid w:val="008D1043"/>
    <w:rsid w:val="008E1A74"/>
    <w:rsid w:val="008F2E47"/>
    <w:rsid w:val="0092654B"/>
    <w:rsid w:val="00933AF3"/>
    <w:rsid w:val="0095274C"/>
    <w:rsid w:val="00970648"/>
    <w:rsid w:val="0099731E"/>
    <w:rsid w:val="009A0991"/>
    <w:rsid w:val="009A41B1"/>
    <w:rsid w:val="009A45A1"/>
    <w:rsid w:val="009A48B2"/>
    <w:rsid w:val="009E7074"/>
    <w:rsid w:val="009F040E"/>
    <w:rsid w:val="009F0F82"/>
    <w:rsid w:val="00A24A73"/>
    <w:rsid w:val="00A36864"/>
    <w:rsid w:val="00A3787C"/>
    <w:rsid w:val="00A63167"/>
    <w:rsid w:val="00A67A65"/>
    <w:rsid w:val="00A732DE"/>
    <w:rsid w:val="00A77DBF"/>
    <w:rsid w:val="00A8417F"/>
    <w:rsid w:val="00A902B9"/>
    <w:rsid w:val="00A9135F"/>
    <w:rsid w:val="00A972A0"/>
    <w:rsid w:val="00A97CEF"/>
    <w:rsid w:val="00A97FF9"/>
    <w:rsid w:val="00AA2EE0"/>
    <w:rsid w:val="00AA5269"/>
    <w:rsid w:val="00AA6807"/>
    <w:rsid w:val="00AB50C5"/>
    <w:rsid w:val="00AB64DD"/>
    <w:rsid w:val="00AC48B3"/>
    <w:rsid w:val="00AC6BDE"/>
    <w:rsid w:val="00AD2F62"/>
    <w:rsid w:val="00AD6641"/>
    <w:rsid w:val="00AF1A32"/>
    <w:rsid w:val="00AF5F06"/>
    <w:rsid w:val="00AF780E"/>
    <w:rsid w:val="00B13AAC"/>
    <w:rsid w:val="00B145F0"/>
    <w:rsid w:val="00B14E3B"/>
    <w:rsid w:val="00B17A3C"/>
    <w:rsid w:val="00B23D21"/>
    <w:rsid w:val="00B23F05"/>
    <w:rsid w:val="00B25447"/>
    <w:rsid w:val="00B41F96"/>
    <w:rsid w:val="00B652A9"/>
    <w:rsid w:val="00B714FE"/>
    <w:rsid w:val="00B766EA"/>
    <w:rsid w:val="00B7723E"/>
    <w:rsid w:val="00BA0BF6"/>
    <w:rsid w:val="00BA245C"/>
    <w:rsid w:val="00BA2539"/>
    <w:rsid w:val="00BA3315"/>
    <w:rsid w:val="00BA4B55"/>
    <w:rsid w:val="00BB1057"/>
    <w:rsid w:val="00BB3C79"/>
    <w:rsid w:val="00BC6EC2"/>
    <w:rsid w:val="00C003BB"/>
    <w:rsid w:val="00C05B93"/>
    <w:rsid w:val="00C279F2"/>
    <w:rsid w:val="00C55B48"/>
    <w:rsid w:val="00C60134"/>
    <w:rsid w:val="00C81696"/>
    <w:rsid w:val="00C85685"/>
    <w:rsid w:val="00C96A2D"/>
    <w:rsid w:val="00CA2EFD"/>
    <w:rsid w:val="00CC3CDF"/>
    <w:rsid w:val="00CD4355"/>
    <w:rsid w:val="00CE6DB3"/>
    <w:rsid w:val="00CF61AE"/>
    <w:rsid w:val="00D06879"/>
    <w:rsid w:val="00D15D42"/>
    <w:rsid w:val="00D25190"/>
    <w:rsid w:val="00D42829"/>
    <w:rsid w:val="00D4518D"/>
    <w:rsid w:val="00D70B72"/>
    <w:rsid w:val="00D809C3"/>
    <w:rsid w:val="00D824B6"/>
    <w:rsid w:val="00D85D81"/>
    <w:rsid w:val="00DA0E6F"/>
    <w:rsid w:val="00DA3C0E"/>
    <w:rsid w:val="00DB33EB"/>
    <w:rsid w:val="00DD53A4"/>
    <w:rsid w:val="00DE22C8"/>
    <w:rsid w:val="00DF79DF"/>
    <w:rsid w:val="00E23481"/>
    <w:rsid w:val="00E47EF7"/>
    <w:rsid w:val="00E53C11"/>
    <w:rsid w:val="00E54390"/>
    <w:rsid w:val="00EA45F0"/>
    <w:rsid w:val="00EA5053"/>
    <w:rsid w:val="00EA65CA"/>
    <w:rsid w:val="00EA756A"/>
    <w:rsid w:val="00EB5D88"/>
    <w:rsid w:val="00EB7BFB"/>
    <w:rsid w:val="00ED0462"/>
    <w:rsid w:val="00ED35E6"/>
    <w:rsid w:val="00EE630C"/>
    <w:rsid w:val="00EF1569"/>
    <w:rsid w:val="00EF60E4"/>
    <w:rsid w:val="00F013CE"/>
    <w:rsid w:val="00F05516"/>
    <w:rsid w:val="00F13A52"/>
    <w:rsid w:val="00F20123"/>
    <w:rsid w:val="00F42F66"/>
    <w:rsid w:val="00F462B5"/>
    <w:rsid w:val="00F61EA8"/>
    <w:rsid w:val="00F67D53"/>
    <w:rsid w:val="00F7003C"/>
    <w:rsid w:val="00F73D2E"/>
    <w:rsid w:val="00F86293"/>
    <w:rsid w:val="00F8746F"/>
    <w:rsid w:val="00F9036C"/>
    <w:rsid w:val="00FB06D5"/>
    <w:rsid w:val="00FB2334"/>
    <w:rsid w:val="00FB49AC"/>
    <w:rsid w:val="00FC02C1"/>
    <w:rsid w:val="00FC43F4"/>
    <w:rsid w:val="00FD1562"/>
    <w:rsid w:val="00FE2834"/>
    <w:rsid w:val="00FE5243"/>
    <w:rsid w:val="00FE6E1D"/>
    <w:rsid w:val="00FF0CD1"/>
    <w:rsid w:val="00FF6D7B"/>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5:docId w15:val="{E8C2DA34-A20F-402B-8990-CA1D429480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47B4"/>
    <w:rPr>
      <w:lang w:val="es-ES_tradnl"/>
    </w:rPr>
  </w:style>
  <w:style w:type="paragraph" w:styleId="Ttulo1">
    <w:name w:val="heading 1"/>
    <w:basedOn w:val="Normal"/>
    <w:next w:val="Normal"/>
    <w:link w:val="Ttulo1Car"/>
    <w:qFormat/>
    <w:rsid w:val="00FB49AC"/>
    <w:pPr>
      <w:keepNext/>
      <w:jc w:val="center"/>
      <w:outlineLvl w:val="0"/>
    </w:pPr>
    <w:rPr>
      <w:rFonts w:ascii="Arial" w:eastAsia="Times New Roman" w:hAnsi="Arial" w:cs="Times New Roman"/>
      <w:b/>
      <w:bCs/>
      <w:szCs w:val="20"/>
      <w:lang w:val="es-ES"/>
    </w:rPr>
  </w:style>
  <w:style w:type="paragraph" w:styleId="Ttulo4">
    <w:name w:val="heading 4"/>
    <w:basedOn w:val="Normal"/>
    <w:next w:val="Normal"/>
    <w:link w:val="Ttulo4Car"/>
    <w:uiPriority w:val="99"/>
    <w:qFormat/>
    <w:rsid w:val="00C05B93"/>
    <w:pPr>
      <w:keepNext/>
      <w:jc w:val="both"/>
      <w:outlineLvl w:val="3"/>
    </w:pPr>
    <w:rPr>
      <w:rFonts w:ascii="Arial" w:eastAsia="Times New Roman" w:hAnsi="Arial" w:cs="Arial"/>
      <w:b/>
      <w:bCs/>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6062DB"/>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6062DB"/>
    <w:rPr>
      <w:rFonts w:ascii="Lucida Grande" w:hAnsi="Lucida Grande"/>
      <w:sz w:val="18"/>
      <w:szCs w:val="18"/>
      <w:lang w:val="es-ES_tradnl"/>
    </w:rPr>
  </w:style>
  <w:style w:type="paragraph" w:styleId="Encabezado">
    <w:name w:val="header"/>
    <w:basedOn w:val="Normal"/>
    <w:link w:val="EncabezadoCar"/>
    <w:uiPriority w:val="99"/>
    <w:unhideWhenUsed/>
    <w:rsid w:val="00F013CE"/>
    <w:pPr>
      <w:tabs>
        <w:tab w:val="center" w:pos="4680"/>
        <w:tab w:val="right" w:pos="9360"/>
      </w:tabs>
    </w:pPr>
  </w:style>
  <w:style w:type="character" w:customStyle="1" w:styleId="EncabezadoCar">
    <w:name w:val="Encabezado Car"/>
    <w:basedOn w:val="Fuentedeprrafopredeter"/>
    <w:link w:val="Encabezado"/>
    <w:uiPriority w:val="99"/>
    <w:rsid w:val="00F013CE"/>
    <w:rPr>
      <w:lang w:val="es-ES_tradnl"/>
    </w:rPr>
  </w:style>
  <w:style w:type="paragraph" w:styleId="Piedepgina">
    <w:name w:val="footer"/>
    <w:basedOn w:val="Normal"/>
    <w:link w:val="PiedepginaCar"/>
    <w:uiPriority w:val="99"/>
    <w:unhideWhenUsed/>
    <w:rsid w:val="00F013CE"/>
    <w:pPr>
      <w:tabs>
        <w:tab w:val="center" w:pos="4680"/>
        <w:tab w:val="right" w:pos="9360"/>
      </w:tabs>
    </w:pPr>
  </w:style>
  <w:style w:type="character" w:customStyle="1" w:styleId="PiedepginaCar">
    <w:name w:val="Pie de página Car"/>
    <w:basedOn w:val="Fuentedeprrafopredeter"/>
    <w:link w:val="Piedepgina"/>
    <w:uiPriority w:val="99"/>
    <w:rsid w:val="00F013CE"/>
    <w:rPr>
      <w:lang w:val="es-ES_tradnl"/>
    </w:rPr>
  </w:style>
  <w:style w:type="paragraph" w:styleId="Textoindependiente">
    <w:name w:val="Body Text"/>
    <w:basedOn w:val="Normal"/>
    <w:link w:val="TextoindependienteCar"/>
    <w:uiPriority w:val="99"/>
    <w:semiHidden/>
    <w:unhideWhenUsed/>
    <w:rsid w:val="00DD53A4"/>
    <w:pPr>
      <w:spacing w:after="120"/>
    </w:pPr>
    <w:rPr>
      <w:rFonts w:ascii="Cambria" w:eastAsia="Times New Roman" w:hAnsi="Cambria" w:cs="Cambria"/>
    </w:rPr>
  </w:style>
  <w:style w:type="character" w:customStyle="1" w:styleId="TextoindependienteCar">
    <w:name w:val="Texto independiente Car"/>
    <w:basedOn w:val="Fuentedeprrafopredeter"/>
    <w:link w:val="Textoindependiente"/>
    <w:uiPriority w:val="99"/>
    <w:semiHidden/>
    <w:rsid w:val="00DD53A4"/>
    <w:rPr>
      <w:rFonts w:ascii="Cambria" w:eastAsia="Times New Roman" w:hAnsi="Cambria" w:cs="Cambria"/>
      <w:lang w:val="es-ES_tradnl"/>
    </w:rPr>
  </w:style>
  <w:style w:type="paragraph" w:styleId="Sinespaciado">
    <w:name w:val="No Spacing"/>
    <w:uiPriority w:val="1"/>
    <w:qFormat/>
    <w:rsid w:val="005C7969"/>
    <w:rPr>
      <w:rFonts w:eastAsiaTheme="minorHAnsi"/>
      <w:sz w:val="22"/>
      <w:szCs w:val="22"/>
      <w:lang w:val="es-MX" w:eastAsia="en-US"/>
    </w:rPr>
  </w:style>
  <w:style w:type="character" w:customStyle="1" w:styleId="Ttulo1Car">
    <w:name w:val="Título 1 Car"/>
    <w:basedOn w:val="Fuentedeprrafopredeter"/>
    <w:link w:val="Ttulo1"/>
    <w:rsid w:val="00FB49AC"/>
    <w:rPr>
      <w:rFonts w:ascii="Arial" w:eastAsia="Times New Roman" w:hAnsi="Arial" w:cs="Times New Roman"/>
      <w:b/>
      <w:bCs/>
      <w:szCs w:val="20"/>
      <w:lang w:val="es-ES"/>
    </w:rPr>
  </w:style>
  <w:style w:type="paragraph" w:styleId="Prrafodelista">
    <w:name w:val="List Paragraph"/>
    <w:basedOn w:val="Normal"/>
    <w:uiPriority w:val="34"/>
    <w:qFormat/>
    <w:rsid w:val="0002768F"/>
    <w:pPr>
      <w:ind w:left="720"/>
      <w:contextualSpacing/>
    </w:pPr>
  </w:style>
  <w:style w:type="paragraph" w:customStyle="1" w:styleId="m2159811448214932199xmsonormal">
    <w:name w:val="m_2159811448214932199xmsonormal"/>
    <w:basedOn w:val="Normal"/>
    <w:rsid w:val="00096FC2"/>
    <w:pPr>
      <w:spacing w:before="100" w:beforeAutospacing="1" w:after="100" w:afterAutospacing="1"/>
    </w:pPr>
    <w:rPr>
      <w:rFonts w:ascii="Times New Roman" w:eastAsia="Times New Roman" w:hAnsi="Times New Roman" w:cs="Times New Roman"/>
      <w:lang w:val="es-MX" w:eastAsia="es-MX"/>
    </w:rPr>
  </w:style>
  <w:style w:type="character" w:customStyle="1" w:styleId="Ttulo4Car">
    <w:name w:val="Título 4 Car"/>
    <w:basedOn w:val="Fuentedeprrafopredeter"/>
    <w:link w:val="Ttulo4"/>
    <w:uiPriority w:val="99"/>
    <w:rsid w:val="00C05B93"/>
    <w:rPr>
      <w:rFonts w:ascii="Arial" w:eastAsia="Times New Roman" w:hAnsi="Arial" w:cs="Arial"/>
      <w:b/>
      <w:bCs/>
      <w:lang w:val="es-ES"/>
    </w:rPr>
  </w:style>
  <w:style w:type="paragraph" w:customStyle="1" w:styleId="Default">
    <w:name w:val="Default"/>
    <w:rsid w:val="00C05B93"/>
    <w:pPr>
      <w:autoSpaceDE w:val="0"/>
      <w:autoSpaceDN w:val="0"/>
      <w:adjustRightInd w:val="0"/>
    </w:pPr>
    <w:rPr>
      <w:rFonts w:ascii="Times New Roman" w:eastAsiaTheme="minorHAnsi" w:hAnsi="Times New Roman" w:cs="Times New Roman"/>
      <w:color w:val="000000"/>
      <w:lang w:val="es-MX" w:eastAsia="en-US"/>
    </w:rPr>
  </w:style>
  <w:style w:type="table" w:styleId="Tablaconcuadrcula">
    <w:name w:val="Table Grid"/>
    <w:basedOn w:val="Tablanormal"/>
    <w:uiPriority w:val="39"/>
    <w:rsid w:val="00C05B93"/>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ar">
    <w:name w:val="Texto Car"/>
    <w:basedOn w:val="Fuentedeprrafopredeter"/>
    <w:link w:val="Texto"/>
    <w:locked/>
    <w:rsid w:val="00C05B93"/>
    <w:rPr>
      <w:rFonts w:ascii="Arial" w:hAnsi="Arial" w:cs="Arial"/>
    </w:rPr>
  </w:style>
  <w:style w:type="paragraph" w:customStyle="1" w:styleId="Texto">
    <w:name w:val="Texto"/>
    <w:basedOn w:val="Normal"/>
    <w:link w:val="TextoCar"/>
    <w:rsid w:val="00C05B93"/>
    <w:pPr>
      <w:spacing w:after="101" w:line="216" w:lineRule="exact"/>
      <w:ind w:firstLine="288"/>
      <w:jc w:val="both"/>
    </w:pPr>
    <w:rPr>
      <w:rFonts w:ascii="Arial" w:hAnsi="Arial" w:cs="Arial"/>
      <w:lang w:val="en-US"/>
    </w:rPr>
  </w:style>
  <w:style w:type="character" w:styleId="Refdecomentario">
    <w:name w:val="annotation reference"/>
    <w:basedOn w:val="Fuentedeprrafopredeter"/>
    <w:uiPriority w:val="99"/>
    <w:semiHidden/>
    <w:unhideWhenUsed/>
    <w:rsid w:val="00C05B93"/>
  </w:style>
  <w:style w:type="character" w:styleId="Hipervnculo">
    <w:name w:val="Hyperlink"/>
    <w:basedOn w:val="Fuentedeprrafopredeter"/>
    <w:uiPriority w:val="99"/>
    <w:unhideWhenUsed/>
    <w:rsid w:val="00C05B93"/>
    <w:rPr>
      <w:color w:val="0000FF"/>
      <w:u w:val="single"/>
    </w:rPr>
  </w:style>
  <w:style w:type="paragraph" w:styleId="Textocomentario">
    <w:name w:val="annotation text"/>
    <w:basedOn w:val="Normal"/>
    <w:link w:val="TextocomentarioCar"/>
    <w:uiPriority w:val="99"/>
    <w:unhideWhenUsed/>
    <w:rsid w:val="00C05B93"/>
    <w:rPr>
      <w:rFonts w:ascii="Calibri" w:eastAsiaTheme="minorHAnsi" w:hAnsi="Calibri" w:cs="Calibri"/>
      <w:lang w:val="es-MX"/>
    </w:rPr>
  </w:style>
  <w:style w:type="character" w:customStyle="1" w:styleId="TextocomentarioCar">
    <w:name w:val="Texto comentario Car"/>
    <w:basedOn w:val="Fuentedeprrafopredeter"/>
    <w:link w:val="Textocomentario"/>
    <w:uiPriority w:val="99"/>
    <w:rsid w:val="00C05B93"/>
    <w:rPr>
      <w:rFonts w:ascii="Calibri" w:eastAsiaTheme="minorHAnsi" w:hAnsi="Calibri" w:cs="Calibri"/>
      <w:lang w:val="es-MX"/>
    </w:rPr>
  </w:style>
  <w:style w:type="character" w:customStyle="1" w:styleId="AsuntodelcomentarioCar">
    <w:name w:val="Asunto del comentario Car"/>
    <w:basedOn w:val="TextocomentarioCar"/>
    <w:link w:val="Asuntodelcomentario"/>
    <w:uiPriority w:val="99"/>
    <w:semiHidden/>
    <w:rsid w:val="00C05B93"/>
    <w:rPr>
      <w:rFonts w:ascii="Calibri" w:eastAsiaTheme="minorHAnsi" w:hAnsi="Calibri" w:cs="Calibri"/>
      <w:b/>
      <w:bCs/>
      <w:lang w:val="es-MX"/>
    </w:rPr>
  </w:style>
  <w:style w:type="paragraph" w:styleId="Asuntodelcomentario">
    <w:name w:val="annotation subject"/>
    <w:basedOn w:val="Normal"/>
    <w:link w:val="AsuntodelcomentarioCar"/>
    <w:uiPriority w:val="99"/>
    <w:semiHidden/>
    <w:unhideWhenUsed/>
    <w:rsid w:val="00C05B93"/>
    <w:rPr>
      <w:rFonts w:ascii="Calibri" w:eastAsiaTheme="minorHAnsi" w:hAnsi="Calibri" w:cs="Calibri"/>
      <w:b/>
      <w:bCs/>
      <w:lang w:val="es-MX"/>
    </w:rPr>
  </w:style>
  <w:style w:type="character" w:customStyle="1" w:styleId="AsuntodelcomentarioCar1">
    <w:name w:val="Asunto del comentario Car1"/>
    <w:basedOn w:val="TextocomentarioCar"/>
    <w:uiPriority w:val="99"/>
    <w:rsid w:val="00C05B93"/>
    <w:rPr>
      <w:rFonts w:ascii="Calibri" w:eastAsiaTheme="minorHAnsi" w:hAnsi="Calibri" w:cs="Calibri"/>
      <w:b/>
      <w:bCs/>
      <w:lang w:val="es-MX"/>
    </w:rPr>
  </w:style>
  <w:style w:type="character" w:customStyle="1" w:styleId="ANOTACIONCar">
    <w:name w:val="ANOTACION Car"/>
    <w:basedOn w:val="Fuentedeprrafopredeter"/>
    <w:link w:val="ANOTACION"/>
    <w:locked/>
    <w:rsid w:val="00C05B93"/>
    <w:rPr>
      <w:b/>
      <w:bCs/>
    </w:rPr>
  </w:style>
  <w:style w:type="paragraph" w:customStyle="1" w:styleId="ANOTACION">
    <w:name w:val="ANOTACION"/>
    <w:basedOn w:val="Normal"/>
    <w:link w:val="ANOTACIONCar"/>
    <w:rsid w:val="00C05B93"/>
    <w:pPr>
      <w:spacing w:before="101" w:after="101" w:line="216" w:lineRule="atLeast"/>
      <w:jc w:val="center"/>
    </w:pPr>
    <w:rPr>
      <w:b/>
      <w:bCs/>
      <w:lang w:val="en-US"/>
    </w:rPr>
  </w:style>
  <w:style w:type="character" w:customStyle="1" w:styleId="estilocorreo34">
    <w:name w:val="estilocorreo34"/>
    <w:basedOn w:val="Fuentedeprrafopredeter"/>
    <w:semiHidden/>
    <w:rsid w:val="00C05B93"/>
    <w:rPr>
      <w:rFonts w:ascii="Calibri" w:hAnsi="Calibri" w:cs="Calibri" w:hint="default"/>
      <w:color w:val="auto"/>
    </w:rPr>
  </w:style>
  <w:style w:type="paragraph" w:styleId="Textonotapie">
    <w:name w:val="footnote text"/>
    <w:basedOn w:val="Normal"/>
    <w:link w:val="TextonotapieCar"/>
    <w:uiPriority w:val="99"/>
    <w:unhideWhenUsed/>
    <w:rsid w:val="00C05B93"/>
    <w:rPr>
      <w:rFonts w:ascii="Calibri" w:eastAsiaTheme="minorHAnsi" w:hAnsi="Calibri" w:cs="Calibri"/>
      <w:sz w:val="20"/>
      <w:szCs w:val="20"/>
      <w:lang w:val="es-MX" w:eastAsia="en-US"/>
    </w:rPr>
  </w:style>
  <w:style w:type="character" w:customStyle="1" w:styleId="TextonotapieCar">
    <w:name w:val="Texto nota pie Car"/>
    <w:basedOn w:val="Fuentedeprrafopredeter"/>
    <w:link w:val="Textonotapie"/>
    <w:uiPriority w:val="99"/>
    <w:rsid w:val="00C05B93"/>
    <w:rPr>
      <w:rFonts w:ascii="Calibri" w:eastAsiaTheme="minorHAnsi" w:hAnsi="Calibri" w:cs="Calibri"/>
      <w:sz w:val="20"/>
      <w:szCs w:val="20"/>
      <w:lang w:val="es-MX" w:eastAsia="en-US"/>
    </w:rPr>
  </w:style>
  <w:style w:type="character" w:styleId="Refdenotaalpie">
    <w:name w:val="footnote reference"/>
    <w:basedOn w:val="Fuentedeprrafopredeter"/>
    <w:uiPriority w:val="99"/>
    <w:semiHidden/>
    <w:unhideWhenUsed/>
    <w:rsid w:val="00C05B93"/>
    <w:rPr>
      <w:vertAlign w:val="superscript"/>
    </w:rPr>
  </w:style>
  <w:style w:type="paragraph" w:styleId="Revisin">
    <w:name w:val="Revision"/>
    <w:hidden/>
    <w:uiPriority w:val="99"/>
    <w:semiHidden/>
    <w:rsid w:val="00C05B93"/>
    <w:rPr>
      <w:rFonts w:eastAsiaTheme="minorHAnsi"/>
      <w:sz w:val="22"/>
      <w:szCs w:val="22"/>
      <w:lang w:val="es-MX" w:eastAsia="en-US"/>
    </w:rPr>
  </w:style>
  <w:style w:type="paragraph" w:customStyle="1" w:styleId="commentcontentpara">
    <w:name w:val="commentcontentpara"/>
    <w:basedOn w:val="Normal"/>
    <w:rsid w:val="00C05B93"/>
    <w:pPr>
      <w:spacing w:before="100" w:beforeAutospacing="1" w:after="100" w:afterAutospacing="1"/>
    </w:pPr>
    <w:rPr>
      <w:rFonts w:ascii="Times New Roman" w:eastAsia="Times New Roman" w:hAnsi="Times New Roman" w:cs="Times New Roman"/>
      <w:lang w:val="es-MX" w:eastAsia="es-MX"/>
    </w:rPr>
  </w:style>
  <w:style w:type="paragraph" w:styleId="NormalWeb">
    <w:name w:val="Normal (Web)"/>
    <w:basedOn w:val="Normal"/>
    <w:uiPriority w:val="99"/>
    <w:semiHidden/>
    <w:unhideWhenUsed/>
    <w:rsid w:val="00C05B93"/>
    <w:pPr>
      <w:spacing w:before="100" w:beforeAutospacing="1" w:after="100" w:afterAutospacing="1"/>
    </w:pPr>
    <w:rPr>
      <w:rFonts w:ascii="Times New Roman" w:eastAsia="Times New Roman" w:hAnsi="Times New Roman" w:cs="Times New Roman"/>
      <w:lang w:val="es-MX" w:eastAsia="es-MX"/>
    </w:rPr>
  </w:style>
  <w:style w:type="character" w:styleId="nfasis">
    <w:name w:val="Emphasis"/>
    <w:basedOn w:val="Fuentedeprrafopredeter"/>
    <w:qFormat/>
    <w:rsid w:val="00D15D4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46655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7E69452-BCBE-4432-B17A-030F0ACA23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11</Pages>
  <Words>2371</Words>
  <Characters>13042</Characters>
  <Application>Microsoft Office Word</Application>
  <DocSecurity>0</DocSecurity>
  <Lines>108</Lines>
  <Paragraphs>30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Oficina</Company>
  <LinksUpToDate>false</LinksUpToDate>
  <CharactersWithSpaces>15383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Administrador</dc:creator>
  <cp:keywords/>
  <dc:description/>
  <cp:lastModifiedBy>fernando tamez</cp:lastModifiedBy>
  <cp:revision>9</cp:revision>
  <cp:lastPrinted>2019-03-15T18:19:00Z</cp:lastPrinted>
  <dcterms:created xsi:type="dcterms:W3CDTF">2019-05-08T14:05:00Z</dcterms:created>
  <dcterms:modified xsi:type="dcterms:W3CDTF">2019-05-10T16:06:00Z</dcterms:modified>
</cp:coreProperties>
</file>