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D0B" w:rsidRPr="00A67C87" w:rsidRDefault="00BB7D0B" w:rsidP="0001198B">
      <w:pPr>
        <w:jc w:val="both"/>
        <w:rPr>
          <w:rFonts w:ascii="Arial" w:hAnsi="Arial" w:cs="Arial"/>
          <w:b/>
          <w:sz w:val="23"/>
          <w:szCs w:val="23"/>
        </w:rPr>
      </w:pPr>
      <w:bookmarkStart w:id="0" w:name="_GoBack"/>
      <w:bookmarkEnd w:id="0"/>
      <w:r w:rsidRPr="00A67C87">
        <w:rPr>
          <w:rFonts w:ascii="Arial" w:hAnsi="Arial" w:cs="Arial"/>
          <w:b/>
          <w:sz w:val="23"/>
          <w:szCs w:val="23"/>
        </w:rPr>
        <w:t>R. AYUNTAMIENTO</w:t>
      </w:r>
    </w:p>
    <w:p w:rsidR="00BB7D0B" w:rsidRPr="00A67C87" w:rsidRDefault="00BB7D0B" w:rsidP="0001198B">
      <w:pPr>
        <w:jc w:val="both"/>
        <w:rPr>
          <w:rFonts w:ascii="Arial" w:hAnsi="Arial" w:cs="Arial"/>
          <w:b/>
          <w:sz w:val="23"/>
          <w:szCs w:val="23"/>
        </w:rPr>
      </w:pPr>
      <w:r w:rsidRPr="00A67C87">
        <w:rPr>
          <w:rFonts w:ascii="Arial" w:hAnsi="Arial" w:cs="Arial"/>
          <w:b/>
          <w:sz w:val="23"/>
          <w:szCs w:val="23"/>
        </w:rPr>
        <w:t>P R E S E N T E.-</w:t>
      </w:r>
    </w:p>
    <w:p w:rsidR="00BB7D0B" w:rsidRPr="00A67C87" w:rsidRDefault="00BB7D0B" w:rsidP="0001198B">
      <w:pPr>
        <w:jc w:val="both"/>
        <w:rPr>
          <w:rFonts w:ascii="Arial" w:hAnsi="Arial" w:cs="Arial"/>
          <w:sz w:val="23"/>
          <w:szCs w:val="23"/>
        </w:rPr>
      </w:pPr>
    </w:p>
    <w:p w:rsidR="00BB7D0B" w:rsidRPr="00A67C87" w:rsidRDefault="00BB7D0B" w:rsidP="0001198B">
      <w:pPr>
        <w:jc w:val="both"/>
        <w:rPr>
          <w:rFonts w:ascii="Arial" w:hAnsi="Arial" w:cs="Arial"/>
          <w:sz w:val="23"/>
          <w:szCs w:val="23"/>
        </w:rPr>
      </w:pPr>
      <w:r w:rsidRPr="00A67C87">
        <w:rPr>
          <w:rFonts w:ascii="Arial" w:hAnsi="Arial" w:cs="Arial"/>
          <w:sz w:val="23"/>
          <w:szCs w:val="23"/>
        </w:rPr>
        <w:t xml:space="preserve">La Comisión de Gobierno y Reglamentación, entró en estudio, análisis, discusión y elaboración del Dictamen de Reforma al Reglamento </w:t>
      </w:r>
      <w:r w:rsidR="00361114" w:rsidRPr="00A67C87">
        <w:rPr>
          <w:rFonts w:ascii="Arial" w:hAnsi="Arial" w:cs="Arial"/>
          <w:sz w:val="23"/>
          <w:szCs w:val="23"/>
        </w:rPr>
        <w:t>de Desarrollo Urbano Sustentable</w:t>
      </w:r>
      <w:r w:rsidR="00A172C1" w:rsidRPr="00A67C87">
        <w:rPr>
          <w:rFonts w:ascii="Arial" w:hAnsi="Arial" w:cs="Arial"/>
          <w:sz w:val="23"/>
          <w:szCs w:val="23"/>
        </w:rPr>
        <w:t xml:space="preserve"> del Municipio</w:t>
      </w:r>
      <w:r w:rsidRPr="00A67C87">
        <w:rPr>
          <w:rFonts w:ascii="Arial" w:hAnsi="Arial" w:cs="Arial"/>
          <w:sz w:val="23"/>
          <w:szCs w:val="23"/>
        </w:rPr>
        <w:t xml:space="preserve"> de San Nicolás de los Garza,</w:t>
      </w:r>
      <w:r w:rsidR="00A172C1" w:rsidRPr="00A67C87">
        <w:rPr>
          <w:rFonts w:ascii="Arial" w:hAnsi="Arial" w:cs="Arial"/>
          <w:sz w:val="23"/>
          <w:szCs w:val="23"/>
        </w:rPr>
        <w:t xml:space="preserve"> Nuevo León</w:t>
      </w:r>
      <w:r w:rsidR="00FC60CE">
        <w:rPr>
          <w:rFonts w:ascii="Arial" w:hAnsi="Arial" w:cs="Arial"/>
          <w:sz w:val="23"/>
          <w:szCs w:val="23"/>
        </w:rPr>
        <w:t>,</w:t>
      </w:r>
      <w:r w:rsidRPr="00A67C87">
        <w:rPr>
          <w:rFonts w:ascii="Arial" w:hAnsi="Arial" w:cs="Arial"/>
          <w:sz w:val="23"/>
          <w:szCs w:val="23"/>
        </w:rPr>
        <w:t xml:space="preserve"> tomando en consideración la siguiente:</w:t>
      </w:r>
    </w:p>
    <w:p w:rsidR="00BB7D0B" w:rsidRPr="00A67C87" w:rsidRDefault="00BB7D0B" w:rsidP="0001198B">
      <w:pPr>
        <w:jc w:val="both"/>
        <w:rPr>
          <w:rFonts w:ascii="Arial" w:hAnsi="Arial" w:cs="Arial"/>
          <w:sz w:val="23"/>
          <w:szCs w:val="23"/>
        </w:rPr>
      </w:pPr>
    </w:p>
    <w:p w:rsidR="00BB7D0B" w:rsidRPr="00A67C87" w:rsidRDefault="00BB7D0B" w:rsidP="00BD030E">
      <w:pPr>
        <w:jc w:val="center"/>
        <w:rPr>
          <w:rFonts w:ascii="Arial" w:hAnsi="Arial" w:cs="Arial"/>
          <w:b/>
          <w:sz w:val="23"/>
          <w:szCs w:val="23"/>
        </w:rPr>
      </w:pPr>
      <w:r w:rsidRPr="00A67C87">
        <w:rPr>
          <w:rFonts w:ascii="Arial" w:hAnsi="Arial" w:cs="Arial"/>
          <w:b/>
          <w:sz w:val="23"/>
          <w:szCs w:val="23"/>
        </w:rPr>
        <w:t>EXPOSICIÓN DE MOTIVOS</w:t>
      </w:r>
    </w:p>
    <w:p w:rsidR="00BB7D0B" w:rsidRPr="00A67C87" w:rsidRDefault="00BB7D0B" w:rsidP="0001198B">
      <w:pPr>
        <w:jc w:val="both"/>
        <w:rPr>
          <w:rFonts w:ascii="Arial" w:hAnsi="Arial" w:cs="Arial"/>
          <w:b/>
          <w:sz w:val="23"/>
          <w:szCs w:val="23"/>
        </w:rPr>
      </w:pPr>
    </w:p>
    <w:p w:rsidR="00A172C1" w:rsidRPr="00A67C87" w:rsidRDefault="00BB7D0B" w:rsidP="0001198B">
      <w:pPr>
        <w:jc w:val="both"/>
        <w:rPr>
          <w:rFonts w:ascii="Arial" w:hAnsi="Arial" w:cs="Arial"/>
          <w:sz w:val="23"/>
          <w:szCs w:val="23"/>
        </w:rPr>
      </w:pPr>
      <w:r w:rsidRPr="00A67C87">
        <w:rPr>
          <w:rFonts w:ascii="Arial" w:hAnsi="Arial" w:cs="Arial"/>
          <w:sz w:val="23"/>
          <w:szCs w:val="23"/>
        </w:rPr>
        <w:t xml:space="preserve">El </w:t>
      </w:r>
      <w:r w:rsidR="00361114" w:rsidRPr="00A67C87">
        <w:rPr>
          <w:rFonts w:ascii="Arial" w:hAnsi="Arial" w:cs="Arial"/>
          <w:sz w:val="23"/>
          <w:szCs w:val="23"/>
        </w:rPr>
        <w:t>Reglamento de Desarrollo Urbano Sustentable del Municipio de San Nicolás de los Garza, Nuevo León</w:t>
      </w:r>
      <w:r w:rsidRPr="00A67C87">
        <w:rPr>
          <w:rFonts w:ascii="Arial" w:hAnsi="Arial" w:cs="Arial"/>
          <w:sz w:val="23"/>
          <w:szCs w:val="23"/>
        </w:rPr>
        <w:t xml:space="preserve">, tiene por objeto </w:t>
      </w:r>
      <w:r w:rsidR="00361114" w:rsidRPr="00A67C87">
        <w:rPr>
          <w:rFonts w:ascii="Arial" w:eastAsia="Arial" w:hAnsi="Arial" w:cs="Arial"/>
          <w:sz w:val="23"/>
          <w:szCs w:val="23"/>
        </w:rPr>
        <w:t>establecer el conjunto de normas, disposiciones, lineamientos urbanísticos y medidas conforme a las cuales la administración pública ejercerá sus atribuciones en materia de desarrollo urbano dentro del Municipio, con objeto de mantener, mejorar y restaurar el equilibrio de los propios asentamientos humanos con la naturaleza, a fin de propiciar una mejor calidad de vida de la población</w:t>
      </w:r>
      <w:r w:rsidR="00A172C1" w:rsidRPr="00A67C87">
        <w:rPr>
          <w:rFonts w:ascii="Arial" w:hAnsi="Arial" w:cs="Arial"/>
          <w:sz w:val="23"/>
          <w:szCs w:val="23"/>
        </w:rPr>
        <w:t>.</w:t>
      </w:r>
    </w:p>
    <w:p w:rsidR="00BB7D0B" w:rsidRDefault="00BB7D0B" w:rsidP="0001198B">
      <w:pPr>
        <w:jc w:val="both"/>
        <w:rPr>
          <w:rFonts w:ascii="Arial" w:hAnsi="Arial" w:cs="Arial"/>
          <w:sz w:val="23"/>
          <w:szCs w:val="23"/>
        </w:rPr>
      </w:pPr>
    </w:p>
    <w:p w:rsidR="00BD030E" w:rsidRDefault="00BD030E" w:rsidP="0001198B">
      <w:pPr>
        <w:jc w:val="both"/>
        <w:rPr>
          <w:rFonts w:ascii="Arial" w:hAnsi="Arial" w:cs="Arial"/>
          <w:sz w:val="23"/>
          <w:szCs w:val="23"/>
        </w:rPr>
      </w:pPr>
      <w:r>
        <w:rPr>
          <w:rFonts w:ascii="Arial" w:hAnsi="Arial" w:cs="Arial"/>
          <w:sz w:val="23"/>
          <w:szCs w:val="23"/>
        </w:rPr>
        <w:t xml:space="preserve">Ahora bien, la propuesta presentada para la reforma del presente Reglamento corresponde a una actualización necesaria debido a las modificaciones que han recibido los organigramas y estructuras jerárquicas de la Secretaría de Desarrollo Urbano, Obras Públicas y Medio Ambiente, así como la </w:t>
      </w:r>
      <w:r w:rsidR="00FC60CE">
        <w:rPr>
          <w:rFonts w:ascii="Arial" w:hAnsi="Arial" w:cs="Arial"/>
          <w:sz w:val="23"/>
          <w:szCs w:val="23"/>
        </w:rPr>
        <w:t>dependencia e</w:t>
      </w:r>
      <w:r>
        <w:rPr>
          <w:rFonts w:ascii="Arial" w:hAnsi="Arial" w:cs="Arial"/>
          <w:sz w:val="23"/>
          <w:szCs w:val="23"/>
        </w:rPr>
        <w:t xml:space="preserve">statal que ahora recibe el nombre de </w:t>
      </w:r>
      <w:r w:rsidRPr="007B1E46">
        <w:rPr>
          <w:rFonts w:ascii="Arial" w:eastAsia="Arial" w:hAnsi="Arial"/>
          <w:sz w:val="23"/>
          <w:szCs w:val="23"/>
        </w:rPr>
        <w:t>Instituto Registral y Catastral</w:t>
      </w:r>
      <w:r>
        <w:rPr>
          <w:rFonts w:ascii="Arial" w:eastAsia="Arial" w:hAnsi="Arial"/>
          <w:sz w:val="23"/>
          <w:szCs w:val="23"/>
        </w:rPr>
        <w:t xml:space="preserve"> y que cumple con la obligación de integrar el inventario inmobiliario estatal, para efectos informativos y fiscales, mediante la identificación plena de cada inmueble, produciendo una </w:t>
      </w:r>
      <w:r w:rsidR="00FC60CE">
        <w:rPr>
          <w:rFonts w:ascii="Arial" w:eastAsia="Arial" w:hAnsi="Arial"/>
          <w:sz w:val="23"/>
          <w:szCs w:val="23"/>
        </w:rPr>
        <w:t>cartografía</w:t>
      </w:r>
      <w:r>
        <w:rPr>
          <w:rFonts w:ascii="Arial" w:eastAsia="Arial" w:hAnsi="Arial"/>
          <w:sz w:val="23"/>
          <w:szCs w:val="23"/>
        </w:rPr>
        <w:t xml:space="preserve"> digital precisa y oficial.</w:t>
      </w:r>
      <w:r w:rsidR="00FC60CE">
        <w:rPr>
          <w:rFonts w:ascii="Arial" w:eastAsia="Arial" w:hAnsi="Arial"/>
          <w:sz w:val="23"/>
          <w:szCs w:val="23"/>
        </w:rPr>
        <w:t xml:space="preserve"> </w:t>
      </w:r>
      <w:r>
        <w:rPr>
          <w:rFonts w:ascii="Arial" w:eastAsia="Arial" w:hAnsi="Arial"/>
          <w:sz w:val="23"/>
          <w:szCs w:val="23"/>
        </w:rPr>
        <w:t xml:space="preserve">Así como la actualización legislativa correspondiente, haciendo referencia a las Leyes Federales y Estatales </w:t>
      </w:r>
      <w:r w:rsidR="00FC60CE">
        <w:rPr>
          <w:rFonts w:ascii="Arial" w:eastAsia="Arial" w:hAnsi="Arial"/>
          <w:sz w:val="23"/>
          <w:szCs w:val="23"/>
        </w:rPr>
        <w:t>de reciente promulgación</w:t>
      </w:r>
      <w:r>
        <w:rPr>
          <w:rFonts w:ascii="Arial" w:eastAsia="Arial" w:hAnsi="Arial"/>
          <w:sz w:val="23"/>
          <w:szCs w:val="23"/>
        </w:rPr>
        <w:t xml:space="preserve"> </w:t>
      </w:r>
      <w:r w:rsidR="00682B03">
        <w:rPr>
          <w:rFonts w:ascii="Arial" w:eastAsia="Arial" w:hAnsi="Arial"/>
          <w:sz w:val="23"/>
          <w:szCs w:val="23"/>
        </w:rPr>
        <w:t>en</w:t>
      </w:r>
      <w:r>
        <w:rPr>
          <w:rFonts w:ascii="Arial" w:eastAsia="Arial" w:hAnsi="Arial"/>
          <w:sz w:val="23"/>
          <w:szCs w:val="23"/>
        </w:rPr>
        <w:t xml:space="preserve"> la materia.</w:t>
      </w:r>
    </w:p>
    <w:p w:rsidR="00BD030E" w:rsidRPr="00A67C87" w:rsidRDefault="00BD030E" w:rsidP="0001198B">
      <w:pPr>
        <w:jc w:val="both"/>
        <w:rPr>
          <w:rFonts w:ascii="Arial" w:hAnsi="Arial" w:cs="Arial"/>
          <w:sz w:val="23"/>
          <w:szCs w:val="23"/>
        </w:rPr>
      </w:pPr>
    </w:p>
    <w:p w:rsidR="00FC60CE" w:rsidRPr="00077043" w:rsidRDefault="00FC60CE" w:rsidP="00FC60CE">
      <w:pPr>
        <w:jc w:val="both"/>
        <w:rPr>
          <w:rFonts w:ascii="Arial" w:hAnsi="Arial" w:cs="Arial"/>
          <w:bCs/>
          <w:sz w:val="23"/>
          <w:szCs w:val="23"/>
        </w:rPr>
      </w:pPr>
      <w:r>
        <w:rPr>
          <w:rFonts w:ascii="Arial" w:hAnsi="Arial" w:cs="Arial"/>
          <w:bCs/>
          <w:sz w:val="23"/>
          <w:szCs w:val="23"/>
          <w:lang w:val="es-MX"/>
        </w:rPr>
        <w:t>Por último,</w:t>
      </w:r>
      <w:r w:rsidRPr="00077043">
        <w:rPr>
          <w:rFonts w:ascii="Arial" w:hAnsi="Arial" w:cs="Arial"/>
          <w:bCs/>
          <w:sz w:val="23"/>
          <w:szCs w:val="23"/>
          <w:lang w:val="es-MX"/>
        </w:rPr>
        <w:t xml:space="preserve"> es preciso señalar que </w:t>
      </w:r>
      <w:r w:rsidRPr="00077043">
        <w:rPr>
          <w:rFonts w:ascii="Arial" w:hAnsi="Arial" w:cs="Arial"/>
          <w:bCs/>
          <w:sz w:val="23"/>
          <w:szCs w:val="23"/>
        </w:rPr>
        <w:t xml:space="preserve">en fecha del 04 de </w:t>
      </w:r>
      <w:r>
        <w:rPr>
          <w:rFonts w:ascii="Arial" w:hAnsi="Arial" w:cs="Arial"/>
          <w:bCs/>
          <w:sz w:val="23"/>
          <w:szCs w:val="23"/>
        </w:rPr>
        <w:t>n</w:t>
      </w:r>
      <w:r w:rsidRPr="00077043">
        <w:rPr>
          <w:rFonts w:ascii="Arial" w:hAnsi="Arial" w:cs="Arial"/>
          <w:bCs/>
          <w:sz w:val="23"/>
          <w:szCs w:val="23"/>
        </w:rPr>
        <w:t xml:space="preserve">oviembre del 2019, se publicó en el Periódico Oficial del Estado, la Consulta Pública del </w:t>
      </w:r>
      <w:r w:rsidRPr="00A67C87">
        <w:rPr>
          <w:rFonts w:ascii="Arial" w:hAnsi="Arial" w:cs="Arial"/>
          <w:sz w:val="23"/>
          <w:szCs w:val="23"/>
        </w:rPr>
        <w:t>Reglamento de Desarrollo Urbano Sustentable del Municipio de San Nicolás de los Garza, Nuevo León</w:t>
      </w:r>
      <w:r>
        <w:rPr>
          <w:rFonts w:ascii="Arial" w:hAnsi="Arial" w:cs="Arial"/>
          <w:bCs/>
          <w:sz w:val="23"/>
          <w:szCs w:val="23"/>
        </w:rPr>
        <w:t>, dándole difusión también en diarios, redes sociales y en los monitores de información ubicados en la planta baja de la Presidencia Municipal, en el área del Pabellón Ciudadano.</w:t>
      </w:r>
    </w:p>
    <w:p w:rsidR="00A172C1" w:rsidRPr="00A67C87" w:rsidRDefault="00A172C1" w:rsidP="0001198B">
      <w:pPr>
        <w:pStyle w:val="NormalWeb"/>
        <w:shd w:val="clear" w:color="auto" w:fill="FFFFFF"/>
        <w:jc w:val="both"/>
        <w:rPr>
          <w:rFonts w:ascii="Arial" w:hAnsi="Arial" w:cs="Arial"/>
          <w:sz w:val="23"/>
          <w:szCs w:val="23"/>
        </w:rPr>
      </w:pPr>
    </w:p>
    <w:p w:rsidR="00BB7D0B" w:rsidRPr="00A67C87" w:rsidRDefault="00BB7D0B" w:rsidP="0001198B">
      <w:pPr>
        <w:pStyle w:val="Textoindependiente"/>
        <w:jc w:val="both"/>
        <w:rPr>
          <w:rFonts w:ascii="Arial" w:hAnsi="Arial" w:cs="Arial"/>
          <w:sz w:val="23"/>
          <w:szCs w:val="23"/>
        </w:rPr>
      </w:pPr>
      <w:r w:rsidRPr="00A67C87">
        <w:rPr>
          <w:rFonts w:ascii="Arial" w:hAnsi="Arial" w:cs="Arial"/>
          <w:sz w:val="23"/>
          <w:szCs w:val="23"/>
        </w:rPr>
        <w:t>Por lo anteriormente expuesto y con fundamento en el artículo 115 párrafo segundo fracción II de la Constitución Política de los Estados Unidos Mexicanos; artículo 130 de la Constitución Política del Estado Libre y Soberano de Nuevo León; artículo 228 de la Ley de Gobierno Municipal del Estado de Nuevo León; artículos 18 fracción I, 59, 60, 64 fracción I inciso B) del Reglamento Interior del Ayuntamiento de San Nicolás de los Garza y demás disposiciones aplicables al caso; la Comisión que suscribe propone y recomienda la aprobación, del siguiente proyecto de:</w:t>
      </w:r>
    </w:p>
    <w:p w:rsidR="00BB7D0B" w:rsidRPr="00A67C87" w:rsidRDefault="00BB7D0B" w:rsidP="0001198B">
      <w:pPr>
        <w:jc w:val="both"/>
        <w:rPr>
          <w:rFonts w:ascii="Arial" w:hAnsi="Arial" w:cs="Arial"/>
          <w:sz w:val="23"/>
          <w:szCs w:val="23"/>
        </w:rPr>
      </w:pPr>
    </w:p>
    <w:p w:rsidR="00BB7D0B" w:rsidRPr="00A67C87" w:rsidRDefault="00BB7D0B" w:rsidP="0001198B">
      <w:pPr>
        <w:jc w:val="center"/>
        <w:rPr>
          <w:rFonts w:ascii="Arial" w:hAnsi="Arial" w:cs="Arial"/>
          <w:b/>
          <w:sz w:val="23"/>
          <w:szCs w:val="23"/>
        </w:rPr>
      </w:pPr>
      <w:r w:rsidRPr="00A67C87">
        <w:rPr>
          <w:rFonts w:ascii="Arial" w:hAnsi="Arial" w:cs="Arial"/>
          <w:b/>
          <w:sz w:val="23"/>
          <w:szCs w:val="23"/>
        </w:rPr>
        <w:t>A C U E R D O</w:t>
      </w:r>
    </w:p>
    <w:p w:rsidR="00BB7D0B" w:rsidRPr="00A67C87" w:rsidRDefault="00BB7D0B" w:rsidP="0001198B">
      <w:pPr>
        <w:jc w:val="both"/>
        <w:rPr>
          <w:rFonts w:ascii="Arial" w:hAnsi="Arial" w:cs="Arial"/>
          <w:sz w:val="23"/>
          <w:szCs w:val="23"/>
        </w:rPr>
      </w:pPr>
    </w:p>
    <w:p w:rsidR="00A67C87" w:rsidRPr="00A67C87" w:rsidRDefault="00E62826" w:rsidP="0001198B">
      <w:pPr>
        <w:jc w:val="both"/>
        <w:rPr>
          <w:rFonts w:ascii="Arial" w:hAnsi="Arial" w:cs="Arial"/>
          <w:sz w:val="23"/>
          <w:szCs w:val="23"/>
        </w:rPr>
      </w:pPr>
      <w:r w:rsidRPr="00A67C87">
        <w:rPr>
          <w:rFonts w:ascii="Arial" w:eastAsia="Arial Unicode MS" w:hAnsi="Arial" w:cs="Arial"/>
          <w:b/>
          <w:sz w:val="23"/>
          <w:szCs w:val="23"/>
        </w:rPr>
        <w:t>ÚNICO.-</w:t>
      </w:r>
      <w:r w:rsidR="00BB7D0B" w:rsidRPr="00A67C87">
        <w:rPr>
          <w:rFonts w:ascii="Arial" w:eastAsia="Arial Unicode MS" w:hAnsi="Arial" w:cs="Arial"/>
          <w:sz w:val="23"/>
          <w:szCs w:val="23"/>
        </w:rPr>
        <w:t xml:space="preserve"> </w:t>
      </w:r>
      <w:r w:rsidR="00A67C87" w:rsidRPr="00A67C87">
        <w:rPr>
          <w:rFonts w:ascii="Arial" w:hAnsi="Arial" w:cs="Arial"/>
          <w:sz w:val="23"/>
          <w:szCs w:val="23"/>
        </w:rPr>
        <w:t>Se aprueba la reforma al Reglamento de Desarrollo Urbano Sustentable del Municipio de San Nicolás de los Garza, Nuevo León</w:t>
      </w:r>
      <w:r w:rsidR="00A67C87">
        <w:rPr>
          <w:rFonts w:ascii="Arial" w:hAnsi="Arial" w:cs="Arial"/>
          <w:sz w:val="23"/>
          <w:szCs w:val="23"/>
        </w:rPr>
        <w:t xml:space="preserve">, por modificación del artículo 2 y 7, fracción IV del artículo </w:t>
      </w:r>
      <w:r w:rsidR="00A67C87">
        <w:rPr>
          <w:rFonts w:ascii="Arial" w:hAnsi="Arial" w:cs="Arial"/>
          <w:sz w:val="23"/>
          <w:szCs w:val="23"/>
        </w:rPr>
        <w:lastRenderedPageBreak/>
        <w:t>8</w:t>
      </w:r>
      <w:r w:rsidR="00553B21">
        <w:rPr>
          <w:rFonts w:ascii="Arial" w:hAnsi="Arial" w:cs="Arial"/>
          <w:sz w:val="23"/>
          <w:szCs w:val="23"/>
        </w:rPr>
        <w:t xml:space="preserve">, fracción I del artículo 9, fracción VI del artículo 10; por adición del artículo 10 BIS; por modificación de las fracciones </w:t>
      </w:r>
      <w:r w:rsidR="00063464">
        <w:rPr>
          <w:rFonts w:ascii="Arial" w:hAnsi="Arial" w:cs="Arial"/>
          <w:sz w:val="23"/>
          <w:szCs w:val="23"/>
        </w:rPr>
        <w:t>XVI y XIX del artículo 11, fracción III del artículo 22, fracción III del artículo 38, artículo 160, 161, 233, 237, 238, 240, 248, fracción II del artículo 257, fracción II del artículo 263, fracción II del artículo 270, fracción II del artículo 271, fracción II del artículo 276, fracción II</w:t>
      </w:r>
      <w:r w:rsidR="0001198B">
        <w:rPr>
          <w:rFonts w:ascii="Arial" w:hAnsi="Arial" w:cs="Arial"/>
          <w:sz w:val="23"/>
          <w:szCs w:val="23"/>
        </w:rPr>
        <w:t>I</w:t>
      </w:r>
      <w:r w:rsidR="00063464">
        <w:rPr>
          <w:rFonts w:ascii="Arial" w:hAnsi="Arial" w:cs="Arial"/>
          <w:sz w:val="23"/>
          <w:szCs w:val="23"/>
        </w:rPr>
        <w:t xml:space="preserve"> del artículo 278, fracción </w:t>
      </w:r>
      <w:r w:rsidR="0001198B">
        <w:rPr>
          <w:rFonts w:ascii="Arial" w:hAnsi="Arial" w:cs="Arial"/>
          <w:sz w:val="23"/>
          <w:szCs w:val="23"/>
        </w:rPr>
        <w:t xml:space="preserve">III del artículo 279, fracción </w:t>
      </w:r>
      <w:r w:rsidR="00063464">
        <w:rPr>
          <w:rFonts w:ascii="Arial" w:hAnsi="Arial" w:cs="Arial"/>
          <w:sz w:val="23"/>
          <w:szCs w:val="23"/>
        </w:rPr>
        <w:t>X del artículo 282, fracción III del artículo 286</w:t>
      </w:r>
      <w:r w:rsidR="00677160">
        <w:rPr>
          <w:rFonts w:ascii="Arial" w:hAnsi="Arial" w:cs="Arial"/>
          <w:sz w:val="23"/>
          <w:szCs w:val="23"/>
        </w:rPr>
        <w:t>, artículo 295 y 331.</w:t>
      </w:r>
    </w:p>
    <w:p w:rsidR="00CA0116" w:rsidRDefault="00CA0116" w:rsidP="0001198B">
      <w:pPr>
        <w:jc w:val="both"/>
        <w:rPr>
          <w:rFonts w:ascii="Arial" w:hAnsi="Arial" w:cs="Arial"/>
          <w:b/>
          <w:sz w:val="23"/>
          <w:szCs w:val="23"/>
        </w:rPr>
      </w:pPr>
    </w:p>
    <w:p w:rsidR="002571CF" w:rsidRDefault="002571CF" w:rsidP="0001198B">
      <w:pPr>
        <w:spacing w:line="251" w:lineRule="auto"/>
        <w:ind w:right="260"/>
        <w:jc w:val="both"/>
        <w:rPr>
          <w:rFonts w:ascii="Arial" w:eastAsia="Arial" w:hAnsi="Arial" w:cs="Arial"/>
          <w:sz w:val="23"/>
          <w:szCs w:val="23"/>
        </w:rPr>
      </w:pPr>
      <w:r w:rsidRPr="002E73E0">
        <w:rPr>
          <w:rFonts w:ascii="Arial" w:eastAsia="Arial" w:hAnsi="Arial" w:cs="Arial"/>
          <w:b/>
          <w:sz w:val="23"/>
          <w:szCs w:val="23"/>
        </w:rPr>
        <w:t>ARTÍCULO 2.</w:t>
      </w:r>
      <w:r>
        <w:rPr>
          <w:rFonts w:ascii="Arial" w:eastAsia="Arial" w:hAnsi="Arial" w:cs="Arial"/>
          <w:b/>
          <w:sz w:val="23"/>
          <w:szCs w:val="23"/>
        </w:rPr>
        <w:t>-</w:t>
      </w:r>
      <w:r w:rsidRPr="002E73E0">
        <w:rPr>
          <w:rFonts w:ascii="Arial" w:eastAsia="Arial" w:hAnsi="Arial" w:cs="Arial"/>
          <w:b/>
          <w:sz w:val="23"/>
          <w:szCs w:val="23"/>
        </w:rPr>
        <w:t xml:space="preserve"> </w:t>
      </w:r>
      <w:r w:rsidRPr="002E73E0">
        <w:rPr>
          <w:rFonts w:ascii="Arial" w:eastAsia="Arial" w:hAnsi="Arial" w:cs="Arial"/>
          <w:sz w:val="23"/>
          <w:szCs w:val="23"/>
        </w:rPr>
        <w:t>El presente Reglamento establece las disposiciones que regirán en materia</w:t>
      </w:r>
      <w:r w:rsidRPr="002E73E0">
        <w:rPr>
          <w:rFonts w:ascii="Arial" w:eastAsia="Arial" w:hAnsi="Arial" w:cs="Arial"/>
          <w:b/>
          <w:sz w:val="23"/>
          <w:szCs w:val="23"/>
        </w:rPr>
        <w:t xml:space="preserve"> </w:t>
      </w:r>
      <w:r w:rsidRPr="002E73E0">
        <w:rPr>
          <w:rFonts w:ascii="Arial" w:eastAsia="Arial" w:hAnsi="Arial" w:cs="Arial"/>
          <w:sz w:val="23"/>
          <w:szCs w:val="23"/>
        </w:rPr>
        <w:t>de desarrollo urbano y política de desarrollo sostenible, conforme a la Ley de Asentamientos Humanos, Ordenamiento Territorial y Desarrollo Urbano para el Estado de Nuevo León, la Ley Ambiental del Estado y el Plan de Desarrollo Urbano Sustentable del Municipio de San Nicolás de los Garza, teniendo por objeto lo siguiente:</w:t>
      </w:r>
    </w:p>
    <w:p w:rsidR="002571CF" w:rsidRDefault="002571CF" w:rsidP="0001198B">
      <w:pPr>
        <w:pStyle w:val="Prrafodelista"/>
        <w:numPr>
          <w:ilvl w:val="0"/>
          <w:numId w:val="17"/>
        </w:numPr>
        <w:spacing w:line="251" w:lineRule="auto"/>
        <w:ind w:right="260"/>
        <w:jc w:val="both"/>
        <w:rPr>
          <w:rFonts w:ascii="Arial" w:eastAsia="Arial" w:hAnsi="Arial" w:cs="Arial"/>
          <w:sz w:val="23"/>
          <w:szCs w:val="23"/>
        </w:rPr>
      </w:pPr>
      <w:r>
        <w:rPr>
          <w:rFonts w:ascii="Arial" w:eastAsia="Arial" w:hAnsi="Arial" w:cs="Arial"/>
          <w:sz w:val="23"/>
          <w:szCs w:val="23"/>
        </w:rPr>
        <w:t>al e) …</w:t>
      </w:r>
    </w:p>
    <w:p w:rsidR="002571CF" w:rsidRDefault="002571CF" w:rsidP="0001198B">
      <w:pPr>
        <w:spacing w:line="251" w:lineRule="auto"/>
        <w:ind w:right="260"/>
        <w:jc w:val="both"/>
        <w:rPr>
          <w:rFonts w:ascii="Arial" w:eastAsia="Arial" w:hAnsi="Arial" w:cs="Arial"/>
          <w:sz w:val="23"/>
          <w:szCs w:val="23"/>
        </w:rPr>
      </w:pPr>
    </w:p>
    <w:p w:rsidR="002571CF" w:rsidRDefault="002571CF" w:rsidP="0001198B">
      <w:pPr>
        <w:spacing w:line="245" w:lineRule="auto"/>
        <w:ind w:right="260"/>
        <w:jc w:val="both"/>
        <w:rPr>
          <w:rFonts w:ascii="Arial" w:eastAsia="Arial" w:hAnsi="Arial" w:cs="Arial"/>
          <w:sz w:val="23"/>
          <w:szCs w:val="23"/>
        </w:rPr>
      </w:pPr>
      <w:r w:rsidRPr="002E73E0">
        <w:rPr>
          <w:rFonts w:ascii="Arial" w:eastAsia="Arial" w:hAnsi="Arial" w:cs="Arial"/>
          <w:b/>
          <w:sz w:val="23"/>
          <w:szCs w:val="23"/>
        </w:rPr>
        <w:t>ARTÍCULO 7.</w:t>
      </w:r>
      <w:r>
        <w:rPr>
          <w:rFonts w:ascii="Arial" w:eastAsia="Arial" w:hAnsi="Arial" w:cs="Arial"/>
          <w:b/>
          <w:sz w:val="23"/>
          <w:szCs w:val="23"/>
        </w:rPr>
        <w:t>-</w:t>
      </w:r>
      <w:r w:rsidRPr="002E73E0">
        <w:rPr>
          <w:rFonts w:ascii="Arial" w:eastAsia="Arial" w:hAnsi="Arial" w:cs="Arial"/>
          <w:b/>
          <w:sz w:val="23"/>
          <w:szCs w:val="23"/>
        </w:rPr>
        <w:t xml:space="preserve"> </w:t>
      </w:r>
      <w:r w:rsidRPr="002E73E0">
        <w:rPr>
          <w:rFonts w:ascii="Arial" w:eastAsia="Arial" w:hAnsi="Arial" w:cs="Arial"/>
          <w:sz w:val="23"/>
          <w:szCs w:val="23"/>
        </w:rPr>
        <w:t>Para los efectos de este Reglamento serán consideradas las definiciones</w:t>
      </w:r>
      <w:r w:rsidRPr="002E73E0">
        <w:rPr>
          <w:rFonts w:ascii="Arial" w:eastAsia="Arial" w:hAnsi="Arial" w:cs="Arial"/>
          <w:b/>
          <w:sz w:val="23"/>
          <w:szCs w:val="23"/>
        </w:rPr>
        <w:t xml:space="preserve"> </w:t>
      </w:r>
      <w:r w:rsidRPr="002E73E0">
        <w:rPr>
          <w:rFonts w:ascii="Arial" w:eastAsia="Arial" w:hAnsi="Arial" w:cs="Arial"/>
          <w:sz w:val="23"/>
          <w:szCs w:val="23"/>
        </w:rPr>
        <w:t>establecidas en la Ley General de Asentamientos Humanos, Ley General del Equilibrio Ecológico y Protección al Ambiente, la Ley General para la Prevención y Gestión Integral de los residuos, Ley General de Desarrollo Forestal Sustentable, la Ley General de Vida Silvestre, la Ley de Asentamientos Humanos, Ordenamiento Territorial y Desarrollo Urbano para el Estado de Nuevo León, la Ley Ambiental del Estado y los reglamentos que complementan estas leyes, las derivadas de la legislación social en la materia y las siguientes:</w:t>
      </w:r>
    </w:p>
    <w:p w:rsidR="002571CF" w:rsidRDefault="002571CF" w:rsidP="0001198B">
      <w:pPr>
        <w:pStyle w:val="Prrafodelista"/>
        <w:numPr>
          <w:ilvl w:val="0"/>
          <w:numId w:val="18"/>
        </w:numPr>
        <w:spacing w:line="245" w:lineRule="auto"/>
        <w:ind w:right="260"/>
        <w:jc w:val="both"/>
        <w:rPr>
          <w:rFonts w:ascii="Arial" w:eastAsia="Arial" w:hAnsi="Arial" w:cs="Arial"/>
          <w:sz w:val="23"/>
          <w:szCs w:val="23"/>
        </w:rPr>
      </w:pPr>
      <w:r>
        <w:rPr>
          <w:rFonts w:ascii="Arial" w:eastAsia="Arial" w:hAnsi="Arial" w:cs="Arial"/>
          <w:sz w:val="23"/>
          <w:szCs w:val="23"/>
        </w:rPr>
        <w:t>al 82) …</w:t>
      </w:r>
    </w:p>
    <w:p w:rsidR="002571CF" w:rsidRDefault="002571CF" w:rsidP="0001198B">
      <w:pPr>
        <w:spacing w:line="245" w:lineRule="auto"/>
        <w:ind w:right="260"/>
        <w:jc w:val="both"/>
        <w:rPr>
          <w:rFonts w:ascii="Arial" w:eastAsia="Arial" w:hAnsi="Arial" w:cs="Arial"/>
          <w:sz w:val="23"/>
          <w:szCs w:val="23"/>
        </w:rPr>
      </w:pPr>
    </w:p>
    <w:p w:rsidR="002571CF" w:rsidRPr="002E73E0" w:rsidRDefault="002571CF" w:rsidP="0001198B">
      <w:pPr>
        <w:spacing w:line="274" w:lineRule="auto"/>
        <w:ind w:right="260"/>
        <w:jc w:val="both"/>
        <w:rPr>
          <w:rFonts w:ascii="Arial" w:eastAsia="Arial" w:hAnsi="Arial" w:cs="Arial"/>
          <w:sz w:val="23"/>
          <w:szCs w:val="23"/>
        </w:rPr>
      </w:pPr>
      <w:r w:rsidRPr="002E73E0">
        <w:rPr>
          <w:rFonts w:ascii="Arial" w:eastAsia="Arial" w:hAnsi="Arial" w:cs="Arial"/>
          <w:b/>
          <w:sz w:val="23"/>
          <w:szCs w:val="23"/>
        </w:rPr>
        <w:t xml:space="preserve">ARTÍCULO 8.- </w:t>
      </w:r>
      <w:r w:rsidRPr="002E73E0">
        <w:rPr>
          <w:rFonts w:ascii="Arial" w:eastAsia="Arial" w:hAnsi="Arial" w:cs="Arial"/>
          <w:sz w:val="23"/>
          <w:szCs w:val="23"/>
        </w:rPr>
        <w:t>La aplicación de este Reglamento corresponderá a las siguientes</w:t>
      </w:r>
      <w:r w:rsidRPr="002E73E0">
        <w:rPr>
          <w:rFonts w:ascii="Arial" w:eastAsia="Arial" w:hAnsi="Arial" w:cs="Arial"/>
          <w:b/>
          <w:sz w:val="23"/>
          <w:szCs w:val="23"/>
        </w:rPr>
        <w:t xml:space="preserve"> </w:t>
      </w:r>
      <w:r w:rsidRPr="002E73E0">
        <w:rPr>
          <w:rFonts w:ascii="Arial" w:eastAsia="Arial" w:hAnsi="Arial" w:cs="Arial"/>
          <w:sz w:val="23"/>
          <w:szCs w:val="23"/>
        </w:rPr>
        <w:t>autoridades:</w:t>
      </w:r>
    </w:p>
    <w:p w:rsidR="002571CF" w:rsidRPr="002571CF" w:rsidRDefault="002571CF" w:rsidP="0001198B">
      <w:pPr>
        <w:pStyle w:val="Prrafodelista"/>
        <w:numPr>
          <w:ilvl w:val="0"/>
          <w:numId w:val="19"/>
        </w:numPr>
        <w:spacing w:line="0" w:lineRule="atLeast"/>
        <w:ind w:left="851"/>
        <w:jc w:val="both"/>
        <w:rPr>
          <w:rFonts w:ascii="Arial" w:eastAsia="Arial" w:hAnsi="Arial" w:cs="Arial"/>
          <w:sz w:val="23"/>
          <w:szCs w:val="23"/>
        </w:rPr>
      </w:pPr>
      <w:r>
        <w:rPr>
          <w:rFonts w:ascii="Arial" w:eastAsia="Arial" w:hAnsi="Arial" w:cs="Arial"/>
          <w:sz w:val="23"/>
          <w:szCs w:val="23"/>
        </w:rPr>
        <w:t>…</w:t>
      </w:r>
    </w:p>
    <w:p w:rsidR="002571CF" w:rsidRPr="002E73E0" w:rsidRDefault="002571CF" w:rsidP="0001198B">
      <w:pPr>
        <w:spacing w:line="29" w:lineRule="exact"/>
        <w:ind w:left="851"/>
        <w:jc w:val="both"/>
        <w:rPr>
          <w:rFonts w:ascii="Arial" w:eastAsia="Times New Roman" w:hAnsi="Arial" w:cs="Arial"/>
          <w:sz w:val="23"/>
          <w:szCs w:val="23"/>
        </w:rPr>
      </w:pPr>
    </w:p>
    <w:p w:rsidR="002571CF" w:rsidRPr="002571CF" w:rsidRDefault="002571CF" w:rsidP="0001198B">
      <w:pPr>
        <w:pStyle w:val="Prrafodelista"/>
        <w:numPr>
          <w:ilvl w:val="0"/>
          <w:numId w:val="19"/>
        </w:numPr>
        <w:spacing w:line="0" w:lineRule="atLeast"/>
        <w:ind w:left="851"/>
        <w:jc w:val="both"/>
        <w:rPr>
          <w:rFonts w:ascii="Arial" w:eastAsia="Arial" w:hAnsi="Arial" w:cs="Arial"/>
          <w:sz w:val="23"/>
          <w:szCs w:val="23"/>
        </w:rPr>
      </w:pPr>
      <w:r>
        <w:rPr>
          <w:rFonts w:ascii="Arial" w:eastAsia="Arial" w:hAnsi="Arial" w:cs="Arial"/>
          <w:sz w:val="23"/>
          <w:szCs w:val="23"/>
        </w:rPr>
        <w:t>…</w:t>
      </w:r>
    </w:p>
    <w:p w:rsidR="002571CF" w:rsidRPr="002E73E0" w:rsidRDefault="002571CF" w:rsidP="0001198B">
      <w:pPr>
        <w:spacing w:line="1" w:lineRule="exact"/>
        <w:ind w:left="851"/>
        <w:jc w:val="both"/>
        <w:rPr>
          <w:rFonts w:ascii="Arial" w:eastAsia="Times New Roman" w:hAnsi="Arial" w:cs="Arial"/>
          <w:sz w:val="23"/>
          <w:szCs w:val="23"/>
        </w:rPr>
      </w:pPr>
    </w:p>
    <w:p w:rsidR="002571CF" w:rsidRPr="002571CF" w:rsidRDefault="002571CF" w:rsidP="0001198B">
      <w:pPr>
        <w:pStyle w:val="Prrafodelista"/>
        <w:numPr>
          <w:ilvl w:val="0"/>
          <w:numId w:val="19"/>
        </w:numPr>
        <w:spacing w:line="0" w:lineRule="atLeast"/>
        <w:ind w:left="851"/>
        <w:jc w:val="both"/>
        <w:rPr>
          <w:rFonts w:ascii="Arial" w:eastAsia="Arial" w:hAnsi="Arial" w:cs="Arial"/>
          <w:sz w:val="23"/>
          <w:szCs w:val="23"/>
        </w:rPr>
      </w:pPr>
      <w:r w:rsidRPr="002571CF">
        <w:rPr>
          <w:rFonts w:ascii="Arial" w:eastAsia="Arial" w:hAnsi="Arial" w:cs="Arial"/>
          <w:sz w:val="23"/>
          <w:szCs w:val="23"/>
        </w:rPr>
        <w:t>El Secretario de Obras Públicas, Desarrollo Urbano y Medio Ambiente;</w:t>
      </w:r>
      <w:r w:rsidRPr="002571CF">
        <w:rPr>
          <w:rFonts w:ascii="Arial" w:eastAsia="Arial" w:hAnsi="Arial"/>
          <w:sz w:val="23"/>
          <w:szCs w:val="23"/>
        </w:rPr>
        <w:t xml:space="preserve"> y</w:t>
      </w:r>
    </w:p>
    <w:p w:rsidR="002571CF" w:rsidRPr="002E73E0" w:rsidRDefault="002571CF" w:rsidP="0001198B">
      <w:pPr>
        <w:spacing w:line="1" w:lineRule="exact"/>
        <w:ind w:left="851"/>
        <w:jc w:val="both"/>
        <w:rPr>
          <w:rFonts w:ascii="Arial" w:eastAsia="Times New Roman" w:hAnsi="Arial" w:cs="Arial"/>
          <w:sz w:val="23"/>
          <w:szCs w:val="23"/>
        </w:rPr>
      </w:pPr>
    </w:p>
    <w:p w:rsidR="002571CF" w:rsidRPr="002571CF" w:rsidRDefault="002571CF" w:rsidP="0001198B">
      <w:pPr>
        <w:pStyle w:val="Prrafodelista"/>
        <w:numPr>
          <w:ilvl w:val="0"/>
          <w:numId w:val="19"/>
        </w:numPr>
        <w:spacing w:line="0" w:lineRule="atLeast"/>
        <w:ind w:left="851"/>
        <w:jc w:val="both"/>
        <w:rPr>
          <w:rFonts w:ascii="Arial" w:eastAsia="Arial" w:hAnsi="Arial" w:cs="Arial"/>
          <w:sz w:val="23"/>
          <w:szCs w:val="23"/>
        </w:rPr>
      </w:pPr>
      <w:r>
        <w:rPr>
          <w:rFonts w:ascii="Arial" w:eastAsia="Arial" w:hAnsi="Arial" w:cs="Arial"/>
          <w:sz w:val="23"/>
          <w:szCs w:val="23"/>
        </w:rPr>
        <w:t>…</w:t>
      </w:r>
    </w:p>
    <w:p w:rsidR="002571CF" w:rsidRDefault="002571CF" w:rsidP="0001198B">
      <w:pPr>
        <w:spacing w:line="245" w:lineRule="auto"/>
        <w:ind w:right="260"/>
        <w:jc w:val="both"/>
        <w:rPr>
          <w:rFonts w:ascii="Arial" w:eastAsia="Arial" w:hAnsi="Arial" w:cs="Arial"/>
          <w:sz w:val="23"/>
          <w:szCs w:val="23"/>
        </w:rPr>
      </w:pPr>
    </w:p>
    <w:p w:rsidR="002571CF" w:rsidRPr="002E73E0" w:rsidRDefault="002571CF" w:rsidP="0001198B">
      <w:pPr>
        <w:spacing w:line="0" w:lineRule="atLeast"/>
        <w:jc w:val="both"/>
        <w:rPr>
          <w:rFonts w:ascii="Arial" w:eastAsia="Arial" w:hAnsi="Arial" w:cs="Arial"/>
          <w:sz w:val="23"/>
          <w:szCs w:val="23"/>
        </w:rPr>
      </w:pPr>
      <w:r w:rsidRPr="002E73E0">
        <w:rPr>
          <w:rFonts w:ascii="Arial" w:eastAsia="Arial" w:hAnsi="Arial" w:cs="Arial"/>
          <w:b/>
          <w:sz w:val="23"/>
          <w:szCs w:val="23"/>
        </w:rPr>
        <w:t xml:space="preserve">ARTÍCULO 9.- </w:t>
      </w:r>
      <w:r w:rsidRPr="002E73E0">
        <w:rPr>
          <w:rFonts w:ascii="Arial" w:eastAsia="Arial" w:hAnsi="Arial" w:cs="Arial"/>
          <w:sz w:val="23"/>
          <w:szCs w:val="23"/>
        </w:rPr>
        <w:t>Corresponden al R. Ayuntamiento las siguientes atribuciones:</w:t>
      </w:r>
    </w:p>
    <w:p w:rsidR="002571CF" w:rsidRPr="002571CF" w:rsidRDefault="002571CF" w:rsidP="0001198B">
      <w:pPr>
        <w:pStyle w:val="Prrafodelista"/>
        <w:numPr>
          <w:ilvl w:val="0"/>
          <w:numId w:val="20"/>
        </w:numPr>
        <w:spacing w:line="252" w:lineRule="auto"/>
        <w:ind w:left="851" w:right="260"/>
        <w:jc w:val="both"/>
        <w:rPr>
          <w:rFonts w:ascii="Arial" w:eastAsia="Arial" w:hAnsi="Arial" w:cs="Arial"/>
          <w:sz w:val="23"/>
          <w:szCs w:val="23"/>
        </w:rPr>
      </w:pPr>
      <w:r w:rsidRPr="002571CF">
        <w:rPr>
          <w:rFonts w:ascii="Arial" w:eastAsia="Arial" w:hAnsi="Arial" w:cs="Arial"/>
          <w:sz w:val="23"/>
          <w:szCs w:val="23"/>
        </w:rPr>
        <w:t>Autorizar la delimitación de polígonos de actuación en los términos de la Ley de Asentamientos Humanos, Ordenamiento Territorial y Desarrollo Urbano para el Estado  de Nuevo León.</w:t>
      </w:r>
    </w:p>
    <w:p w:rsidR="002571CF" w:rsidRPr="002E73E0" w:rsidRDefault="002571CF" w:rsidP="0001198B">
      <w:pPr>
        <w:spacing w:line="1" w:lineRule="exact"/>
        <w:ind w:left="851"/>
        <w:jc w:val="both"/>
        <w:rPr>
          <w:rFonts w:ascii="Arial" w:eastAsia="Times New Roman" w:hAnsi="Arial" w:cs="Arial"/>
          <w:sz w:val="23"/>
          <w:szCs w:val="23"/>
        </w:rPr>
      </w:pPr>
    </w:p>
    <w:p w:rsidR="002571CF" w:rsidRPr="002571CF" w:rsidRDefault="006B4F36" w:rsidP="0001198B">
      <w:pPr>
        <w:pStyle w:val="Prrafodelista"/>
        <w:numPr>
          <w:ilvl w:val="0"/>
          <w:numId w:val="20"/>
        </w:numPr>
        <w:spacing w:line="241" w:lineRule="auto"/>
        <w:ind w:left="851" w:right="260"/>
        <w:jc w:val="both"/>
        <w:rPr>
          <w:rFonts w:ascii="Arial" w:eastAsia="Arial" w:hAnsi="Arial" w:cs="Arial"/>
          <w:sz w:val="23"/>
          <w:szCs w:val="23"/>
        </w:rPr>
      </w:pPr>
      <w:r>
        <w:rPr>
          <w:rFonts w:ascii="Arial" w:eastAsia="Arial" w:hAnsi="Arial" w:cs="Arial"/>
          <w:sz w:val="23"/>
          <w:szCs w:val="23"/>
        </w:rPr>
        <w:t xml:space="preserve">al </w:t>
      </w:r>
      <w:r>
        <w:rPr>
          <w:rFonts w:ascii="Arial" w:eastAsia="Arial" w:hAnsi="Arial" w:cs="Arial"/>
          <w:sz w:val="23"/>
          <w:szCs w:val="23"/>
        </w:rPr>
        <w:tab/>
        <w:t>VI. …</w:t>
      </w:r>
    </w:p>
    <w:p w:rsidR="002571CF" w:rsidRPr="002E73E0" w:rsidRDefault="002571CF" w:rsidP="0001198B">
      <w:pPr>
        <w:spacing w:line="1" w:lineRule="exact"/>
        <w:ind w:left="851"/>
        <w:jc w:val="both"/>
        <w:rPr>
          <w:rFonts w:ascii="Arial" w:eastAsia="Times New Roman" w:hAnsi="Arial" w:cs="Arial"/>
          <w:sz w:val="23"/>
          <w:szCs w:val="23"/>
        </w:rPr>
      </w:pPr>
    </w:p>
    <w:p w:rsidR="008E59FC" w:rsidRPr="008E59FC" w:rsidRDefault="008E59FC" w:rsidP="0001198B">
      <w:pPr>
        <w:pStyle w:val="Prrafodelista"/>
        <w:jc w:val="both"/>
        <w:rPr>
          <w:rFonts w:ascii="Arial" w:eastAsia="Arial" w:hAnsi="Arial" w:cs="Arial"/>
          <w:sz w:val="23"/>
          <w:szCs w:val="23"/>
        </w:rPr>
      </w:pPr>
    </w:p>
    <w:p w:rsidR="008E59FC" w:rsidRPr="002E73E0" w:rsidRDefault="008E59FC" w:rsidP="0001198B">
      <w:pPr>
        <w:spacing w:line="0" w:lineRule="atLeast"/>
        <w:jc w:val="both"/>
        <w:rPr>
          <w:rFonts w:ascii="Arial" w:eastAsia="Arial" w:hAnsi="Arial"/>
          <w:sz w:val="23"/>
          <w:szCs w:val="23"/>
        </w:rPr>
      </w:pPr>
      <w:r w:rsidRPr="002E73E0">
        <w:rPr>
          <w:rFonts w:ascii="Arial" w:eastAsia="Arial" w:hAnsi="Arial"/>
          <w:b/>
          <w:sz w:val="23"/>
          <w:szCs w:val="23"/>
        </w:rPr>
        <w:t xml:space="preserve">ARTÍCULO 10.- </w:t>
      </w:r>
      <w:r w:rsidRPr="002E73E0">
        <w:rPr>
          <w:rFonts w:ascii="Arial" w:eastAsia="Arial" w:hAnsi="Arial"/>
          <w:sz w:val="23"/>
          <w:szCs w:val="23"/>
        </w:rPr>
        <w:t>El Presidente Municipal tendrá las siguientes atribuciones:</w:t>
      </w:r>
    </w:p>
    <w:p w:rsidR="008E59FC" w:rsidRPr="008E59FC" w:rsidRDefault="008E59FC" w:rsidP="0001198B">
      <w:pPr>
        <w:pStyle w:val="Prrafodelista"/>
        <w:numPr>
          <w:ilvl w:val="0"/>
          <w:numId w:val="21"/>
        </w:numPr>
        <w:tabs>
          <w:tab w:val="left" w:pos="940"/>
        </w:tabs>
        <w:ind w:left="851"/>
        <w:jc w:val="both"/>
        <w:rPr>
          <w:rFonts w:ascii="Arial" w:eastAsia="Arial" w:hAnsi="Arial"/>
          <w:sz w:val="23"/>
          <w:szCs w:val="23"/>
        </w:rPr>
      </w:pPr>
      <w:r>
        <w:rPr>
          <w:rFonts w:ascii="Arial" w:eastAsia="Arial" w:hAnsi="Arial"/>
          <w:sz w:val="23"/>
          <w:szCs w:val="23"/>
        </w:rPr>
        <w:t>…</w:t>
      </w:r>
    </w:p>
    <w:p w:rsidR="008E59FC" w:rsidRPr="008E59FC" w:rsidRDefault="008E59FC" w:rsidP="0001198B">
      <w:pPr>
        <w:pStyle w:val="Prrafodelista"/>
        <w:numPr>
          <w:ilvl w:val="0"/>
          <w:numId w:val="21"/>
        </w:numPr>
        <w:tabs>
          <w:tab w:val="left" w:pos="959"/>
        </w:tabs>
        <w:ind w:left="851" w:right="260"/>
        <w:jc w:val="both"/>
        <w:rPr>
          <w:rFonts w:ascii="Arial" w:eastAsia="Arial" w:hAnsi="Arial"/>
          <w:sz w:val="23"/>
          <w:szCs w:val="23"/>
        </w:rPr>
      </w:pPr>
      <w:r>
        <w:rPr>
          <w:rFonts w:ascii="Arial" w:eastAsia="Arial" w:hAnsi="Arial"/>
          <w:sz w:val="23"/>
          <w:szCs w:val="23"/>
        </w:rPr>
        <w:t>…</w:t>
      </w:r>
    </w:p>
    <w:p w:rsidR="008E59FC" w:rsidRPr="008E59FC" w:rsidRDefault="008E59FC" w:rsidP="0001198B">
      <w:pPr>
        <w:pStyle w:val="Prrafodelista"/>
        <w:numPr>
          <w:ilvl w:val="0"/>
          <w:numId w:val="21"/>
        </w:numPr>
        <w:tabs>
          <w:tab w:val="left" w:pos="959"/>
        </w:tabs>
        <w:ind w:left="851" w:right="260"/>
        <w:jc w:val="both"/>
        <w:rPr>
          <w:rFonts w:ascii="Arial" w:eastAsia="Arial" w:hAnsi="Arial"/>
          <w:sz w:val="23"/>
          <w:szCs w:val="23"/>
        </w:rPr>
      </w:pPr>
      <w:r>
        <w:rPr>
          <w:rFonts w:ascii="Arial" w:eastAsia="Arial" w:hAnsi="Arial"/>
          <w:sz w:val="23"/>
          <w:szCs w:val="23"/>
        </w:rPr>
        <w:t>...</w:t>
      </w:r>
    </w:p>
    <w:p w:rsidR="008E59FC" w:rsidRPr="008E59FC" w:rsidRDefault="008E59FC" w:rsidP="0001198B">
      <w:pPr>
        <w:pStyle w:val="Prrafodelista"/>
        <w:numPr>
          <w:ilvl w:val="0"/>
          <w:numId w:val="21"/>
        </w:numPr>
        <w:tabs>
          <w:tab w:val="left" w:pos="940"/>
        </w:tabs>
        <w:ind w:left="851" w:right="260"/>
        <w:jc w:val="both"/>
        <w:rPr>
          <w:rFonts w:ascii="Arial" w:eastAsia="Arial" w:hAnsi="Arial"/>
          <w:sz w:val="23"/>
          <w:szCs w:val="23"/>
        </w:rPr>
      </w:pPr>
      <w:r>
        <w:rPr>
          <w:rFonts w:ascii="Arial" w:eastAsia="Arial" w:hAnsi="Arial"/>
          <w:sz w:val="23"/>
          <w:szCs w:val="23"/>
        </w:rPr>
        <w:t>…</w:t>
      </w:r>
    </w:p>
    <w:p w:rsidR="008E59FC" w:rsidRPr="008E59FC" w:rsidRDefault="008E59FC" w:rsidP="0001198B">
      <w:pPr>
        <w:pStyle w:val="Prrafodelista"/>
        <w:numPr>
          <w:ilvl w:val="0"/>
          <w:numId w:val="21"/>
        </w:numPr>
        <w:tabs>
          <w:tab w:val="left" w:pos="959"/>
        </w:tabs>
        <w:ind w:left="851" w:right="260"/>
        <w:jc w:val="both"/>
        <w:rPr>
          <w:rFonts w:ascii="Arial" w:eastAsia="Arial" w:hAnsi="Arial"/>
          <w:sz w:val="23"/>
          <w:szCs w:val="23"/>
        </w:rPr>
      </w:pPr>
      <w:r>
        <w:rPr>
          <w:rFonts w:ascii="Arial" w:eastAsia="Arial" w:hAnsi="Arial"/>
          <w:sz w:val="23"/>
          <w:szCs w:val="23"/>
        </w:rPr>
        <w:t>…</w:t>
      </w:r>
    </w:p>
    <w:p w:rsidR="008E59FC" w:rsidRPr="008E59FC" w:rsidRDefault="008E59FC" w:rsidP="0001198B">
      <w:pPr>
        <w:pStyle w:val="Prrafodelista"/>
        <w:numPr>
          <w:ilvl w:val="0"/>
          <w:numId w:val="21"/>
        </w:numPr>
        <w:tabs>
          <w:tab w:val="left" w:pos="940"/>
        </w:tabs>
        <w:ind w:left="851" w:right="260"/>
        <w:jc w:val="both"/>
        <w:rPr>
          <w:rFonts w:ascii="Arial" w:eastAsia="Arial" w:hAnsi="Arial"/>
          <w:sz w:val="23"/>
          <w:szCs w:val="23"/>
        </w:rPr>
      </w:pPr>
      <w:r w:rsidRPr="008E59FC">
        <w:rPr>
          <w:rFonts w:ascii="Arial" w:eastAsia="Arial" w:hAnsi="Arial"/>
          <w:sz w:val="23"/>
          <w:szCs w:val="23"/>
        </w:rPr>
        <w:lastRenderedPageBreak/>
        <w:t>Vigilar en el ámbito de su competencia, el cumplimiento de la Ley, de este Reglamento y demás ordenamientos en materia de asentamientos humanos, ordenamiento territorial y desarrollo urbano, equilibrio ecológico y protección al ambiente.</w:t>
      </w:r>
    </w:p>
    <w:p w:rsidR="008E59FC" w:rsidRPr="006B4F36" w:rsidRDefault="006B4F36" w:rsidP="006B4F36">
      <w:pPr>
        <w:pStyle w:val="Prrafodelista"/>
        <w:numPr>
          <w:ilvl w:val="0"/>
          <w:numId w:val="21"/>
        </w:numPr>
        <w:tabs>
          <w:tab w:val="left" w:pos="940"/>
        </w:tabs>
        <w:ind w:left="851" w:right="260"/>
        <w:jc w:val="both"/>
        <w:rPr>
          <w:rFonts w:ascii="Arial" w:eastAsia="Arial" w:hAnsi="Arial"/>
          <w:sz w:val="23"/>
          <w:szCs w:val="23"/>
        </w:rPr>
      </w:pPr>
      <w:r>
        <w:rPr>
          <w:rFonts w:ascii="Arial" w:eastAsia="Arial" w:hAnsi="Arial"/>
          <w:sz w:val="23"/>
          <w:szCs w:val="23"/>
        </w:rPr>
        <w:t xml:space="preserve">al </w:t>
      </w:r>
      <w:r>
        <w:rPr>
          <w:rFonts w:ascii="Arial" w:eastAsia="Arial" w:hAnsi="Arial"/>
          <w:sz w:val="23"/>
          <w:szCs w:val="23"/>
        </w:rPr>
        <w:tab/>
        <w:t>VIII. …</w:t>
      </w:r>
    </w:p>
    <w:p w:rsidR="008E59FC" w:rsidRDefault="008E59FC" w:rsidP="0001198B">
      <w:pPr>
        <w:tabs>
          <w:tab w:val="left" w:pos="940"/>
        </w:tabs>
        <w:ind w:right="260"/>
        <w:jc w:val="both"/>
        <w:rPr>
          <w:rFonts w:ascii="Arial" w:eastAsia="Arial" w:hAnsi="Arial"/>
          <w:sz w:val="23"/>
          <w:szCs w:val="23"/>
        </w:rPr>
      </w:pPr>
    </w:p>
    <w:p w:rsidR="008E59FC" w:rsidRPr="00FF107F" w:rsidRDefault="008E59FC" w:rsidP="0001198B">
      <w:pPr>
        <w:spacing w:line="275" w:lineRule="exact"/>
        <w:jc w:val="both"/>
        <w:rPr>
          <w:rFonts w:ascii="Arial" w:eastAsia="Times New Roman" w:hAnsi="Arial"/>
          <w:sz w:val="23"/>
          <w:szCs w:val="23"/>
        </w:rPr>
      </w:pPr>
      <w:r w:rsidRPr="00FF107F">
        <w:rPr>
          <w:rFonts w:ascii="Arial" w:eastAsia="Times New Roman" w:hAnsi="Arial"/>
          <w:b/>
          <w:sz w:val="23"/>
          <w:szCs w:val="23"/>
        </w:rPr>
        <w:t>ARTÍCULO 10 BIS.</w:t>
      </w:r>
      <w:r>
        <w:rPr>
          <w:rFonts w:ascii="Arial" w:eastAsia="Times New Roman" w:hAnsi="Arial"/>
          <w:b/>
          <w:sz w:val="23"/>
          <w:szCs w:val="23"/>
        </w:rPr>
        <w:t>-</w:t>
      </w:r>
      <w:r w:rsidRPr="00FF107F">
        <w:rPr>
          <w:rFonts w:ascii="Arial" w:eastAsia="Times New Roman" w:hAnsi="Arial"/>
          <w:b/>
          <w:sz w:val="23"/>
          <w:szCs w:val="23"/>
        </w:rPr>
        <w:t xml:space="preserve"> </w:t>
      </w:r>
      <w:r w:rsidRPr="00FF107F">
        <w:rPr>
          <w:rFonts w:ascii="Arial" w:eastAsia="Times New Roman" w:hAnsi="Arial"/>
          <w:sz w:val="23"/>
          <w:szCs w:val="23"/>
        </w:rPr>
        <w:t>Para la consulta, opinión y deliberación de las políticas de ordenamiento territorial, desarrollo urbano y vivienda, conformará el Consejo Municipal de Desarrollo Urbano y Vivienda.</w:t>
      </w:r>
    </w:p>
    <w:p w:rsidR="008E59FC" w:rsidRPr="00FF107F" w:rsidRDefault="008E59FC" w:rsidP="0001198B">
      <w:pPr>
        <w:spacing w:line="275" w:lineRule="exact"/>
        <w:jc w:val="both"/>
        <w:rPr>
          <w:rFonts w:ascii="Arial" w:eastAsia="Times New Roman" w:hAnsi="Arial"/>
          <w:sz w:val="23"/>
          <w:szCs w:val="23"/>
        </w:rPr>
      </w:pPr>
      <w:r w:rsidRPr="00FF107F">
        <w:rPr>
          <w:rFonts w:ascii="Arial" w:eastAsia="Times New Roman" w:hAnsi="Arial"/>
          <w:sz w:val="23"/>
          <w:szCs w:val="23"/>
        </w:rPr>
        <w:t>El Consejo se integrará con la participación ciudadana y conforme lo previsto en la Ley de Asentamientos Humanos, Ordenamiento Territorial y Desarrollo Urbano para el Estado de Nuevo León.</w:t>
      </w:r>
    </w:p>
    <w:p w:rsidR="008E59FC" w:rsidRPr="008E59FC" w:rsidRDefault="008E59FC" w:rsidP="0001198B">
      <w:pPr>
        <w:tabs>
          <w:tab w:val="left" w:pos="940"/>
        </w:tabs>
        <w:ind w:right="260"/>
        <w:jc w:val="both"/>
        <w:rPr>
          <w:rFonts w:ascii="Arial" w:eastAsia="Arial" w:hAnsi="Arial"/>
          <w:sz w:val="23"/>
          <w:szCs w:val="23"/>
        </w:rPr>
      </w:pPr>
    </w:p>
    <w:p w:rsidR="00AA0FF3" w:rsidRPr="002E73E0" w:rsidRDefault="00AA0FF3" w:rsidP="0001198B">
      <w:pPr>
        <w:spacing w:line="0" w:lineRule="atLeast"/>
        <w:jc w:val="both"/>
        <w:rPr>
          <w:rFonts w:ascii="Arial" w:eastAsia="Arial" w:hAnsi="Arial"/>
          <w:sz w:val="23"/>
          <w:szCs w:val="23"/>
        </w:rPr>
      </w:pPr>
      <w:r w:rsidRPr="002E73E0">
        <w:rPr>
          <w:rFonts w:ascii="Arial" w:eastAsia="Arial" w:hAnsi="Arial"/>
          <w:b/>
          <w:sz w:val="23"/>
          <w:szCs w:val="23"/>
        </w:rPr>
        <w:t>ARTÍCULO 11.</w:t>
      </w:r>
      <w:r>
        <w:rPr>
          <w:rFonts w:ascii="Arial" w:eastAsia="Arial" w:hAnsi="Arial"/>
          <w:b/>
          <w:sz w:val="23"/>
          <w:szCs w:val="23"/>
        </w:rPr>
        <w:t>-</w:t>
      </w:r>
      <w:r w:rsidRPr="002E73E0">
        <w:rPr>
          <w:rFonts w:ascii="Arial" w:eastAsia="Arial" w:hAnsi="Arial"/>
          <w:b/>
          <w:sz w:val="23"/>
          <w:szCs w:val="23"/>
        </w:rPr>
        <w:t xml:space="preserve"> </w:t>
      </w:r>
      <w:r w:rsidRPr="002E73E0">
        <w:rPr>
          <w:rFonts w:ascii="Arial" w:eastAsia="Arial" w:hAnsi="Arial"/>
          <w:sz w:val="23"/>
          <w:szCs w:val="23"/>
        </w:rPr>
        <w:t>Corresponden  al  Secretario  de  Obras  Públicas,  Desarrollo  Urbano  y</w:t>
      </w:r>
      <w:r>
        <w:rPr>
          <w:rFonts w:ascii="Arial" w:eastAsia="Arial" w:hAnsi="Arial"/>
          <w:sz w:val="23"/>
          <w:szCs w:val="23"/>
        </w:rPr>
        <w:t xml:space="preserve"> </w:t>
      </w:r>
      <w:r w:rsidRPr="002E73E0">
        <w:rPr>
          <w:rFonts w:ascii="Arial" w:eastAsia="Arial" w:hAnsi="Arial"/>
          <w:sz w:val="23"/>
          <w:szCs w:val="23"/>
        </w:rPr>
        <w:t>Medio Ambiente, las siguientes atribuciones:</w:t>
      </w:r>
    </w:p>
    <w:p w:rsidR="00AA0FF3" w:rsidRPr="00AA0FF3" w:rsidRDefault="00AA0FF3" w:rsidP="0001198B">
      <w:pPr>
        <w:pStyle w:val="Prrafodelista"/>
        <w:numPr>
          <w:ilvl w:val="0"/>
          <w:numId w:val="23"/>
        </w:numPr>
        <w:spacing w:line="241" w:lineRule="auto"/>
        <w:ind w:right="260"/>
        <w:jc w:val="both"/>
        <w:rPr>
          <w:rFonts w:ascii="Arial" w:eastAsia="Arial" w:hAnsi="Arial"/>
          <w:sz w:val="23"/>
          <w:szCs w:val="23"/>
        </w:rPr>
      </w:pPr>
      <w:r w:rsidRPr="00AA0FF3">
        <w:rPr>
          <w:rFonts w:ascii="Arial" w:eastAsia="Arial" w:hAnsi="Arial"/>
          <w:sz w:val="23"/>
          <w:szCs w:val="23"/>
        </w:rPr>
        <w:t>Vigilar en el ámbito de su competencia, el cumplimiento de la Ley de Asentamientos Humanos, Ordenamiento Territorial y Desarrollo Urbano para el Estado de Nuevo León;</w:t>
      </w:r>
    </w:p>
    <w:p w:rsidR="00AA0FF3" w:rsidRPr="00AA0FF3" w:rsidRDefault="00AA0FF3" w:rsidP="0001198B">
      <w:pPr>
        <w:spacing w:line="1" w:lineRule="exact"/>
        <w:jc w:val="both"/>
        <w:rPr>
          <w:rFonts w:ascii="Arial" w:eastAsia="Times New Roman" w:hAnsi="Arial"/>
          <w:sz w:val="23"/>
          <w:szCs w:val="23"/>
        </w:rPr>
      </w:pPr>
    </w:p>
    <w:p w:rsidR="00AA0FF3" w:rsidRPr="00AA0FF3" w:rsidRDefault="00AA0FF3" w:rsidP="0001198B">
      <w:pPr>
        <w:pStyle w:val="Prrafodelista"/>
        <w:numPr>
          <w:ilvl w:val="0"/>
          <w:numId w:val="23"/>
        </w:numPr>
        <w:spacing w:line="0" w:lineRule="atLeast"/>
        <w:jc w:val="both"/>
        <w:rPr>
          <w:rFonts w:ascii="Arial" w:eastAsia="Arial" w:hAnsi="Arial"/>
          <w:sz w:val="23"/>
          <w:szCs w:val="23"/>
        </w:rPr>
      </w:pPr>
      <w:r w:rsidRPr="00AA0FF3">
        <w:rPr>
          <w:rFonts w:ascii="Arial" w:eastAsia="Arial" w:hAnsi="Arial"/>
          <w:sz w:val="23"/>
          <w:szCs w:val="23"/>
        </w:rPr>
        <w:t>…</w:t>
      </w:r>
    </w:p>
    <w:p w:rsidR="00AA0FF3" w:rsidRPr="00AA0FF3" w:rsidRDefault="00AA0FF3" w:rsidP="0001198B">
      <w:pPr>
        <w:pStyle w:val="Prrafodelista"/>
        <w:numPr>
          <w:ilvl w:val="0"/>
          <w:numId w:val="23"/>
        </w:numPr>
        <w:spacing w:line="0" w:lineRule="atLeast"/>
        <w:jc w:val="both"/>
        <w:rPr>
          <w:rFonts w:ascii="Arial" w:eastAsia="Arial" w:hAnsi="Arial"/>
          <w:sz w:val="23"/>
          <w:szCs w:val="23"/>
        </w:rPr>
      </w:pPr>
      <w:r w:rsidRPr="00AA0FF3">
        <w:rPr>
          <w:rFonts w:ascii="Arial" w:eastAsia="Arial" w:hAnsi="Arial"/>
          <w:sz w:val="23"/>
          <w:szCs w:val="23"/>
        </w:rPr>
        <w:t>…</w:t>
      </w:r>
    </w:p>
    <w:p w:rsidR="00AA0FF3" w:rsidRPr="00AA0FF3" w:rsidRDefault="00AA0FF3" w:rsidP="0001198B">
      <w:pPr>
        <w:pStyle w:val="Prrafodelista"/>
        <w:numPr>
          <w:ilvl w:val="0"/>
          <w:numId w:val="23"/>
        </w:numPr>
        <w:spacing w:line="0" w:lineRule="atLeast"/>
        <w:ind w:right="260"/>
        <w:jc w:val="both"/>
        <w:rPr>
          <w:rFonts w:ascii="Arial" w:eastAsia="Arial" w:hAnsi="Arial"/>
          <w:sz w:val="23"/>
          <w:szCs w:val="23"/>
        </w:rPr>
      </w:pPr>
      <w:r w:rsidRPr="00AA0FF3">
        <w:rPr>
          <w:rFonts w:ascii="Arial" w:eastAsia="Arial" w:hAnsi="Arial"/>
          <w:sz w:val="23"/>
          <w:szCs w:val="23"/>
        </w:rPr>
        <w:t>Ordenar, imponer y ejecutar directamente o a través del funcionario competente o habilitado, las sanciones o medidas de seguridad, así como aplicar las medidas y procedimientos coactivos previstos en la Ley de Asentamientos Humanos, Ordenamiento Territorial y Desarrollo Urbano para el Estado de Nuevo León y en el presente Reglamento;</w:t>
      </w:r>
    </w:p>
    <w:p w:rsidR="00AA0FF3" w:rsidRPr="002E73E0" w:rsidRDefault="00AA0FF3" w:rsidP="0001198B">
      <w:pPr>
        <w:spacing w:line="1" w:lineRule="exact"/>
        <w:jc w:val="both"/>
        <w:rPr>
          <w:rFonts w:ascii="Arial" w:eastAsia="Times New Roman" w:hAnsi="Arial"/>
          <w:sz w:val="23"/>
          <w:szCs w:val="23"/>
        </w:rPr>
      </w:pPr>
    </w:p>
    <w:p w:rsidR="00AA0FF3" w:rsidRPr="00AA0FF3" w:rsidRDefault="006B4F36" w:rsidP="0001198B">
      <w:pPr>
        <w:pStyle w:val="Prrafodelista"/>
        <w:numPr>
          <w:ilvl w:val="0"/>
          <w:numId w:val="23"/>
        </w:numPr>
        <w:spacing w:line="0" w:lineRule="atLeast"/>
        <w:jc w:val="both"/>
        <w:rPr>
          <w:rFonts w:ascii="Arial" w:eastAsia="Arial" w:hAnsi="Arial"/>
          <w:sz w:val="23"/>
          <w:szCs w:val="23"/>
        </w:rPr>
      </w:pPr>
      <w:r>
        <w:rPr>
          <w:rFonts w:ascii="Arial" w:eastAsia="Arial" w:hAnsi="Arial"/>
          <w:sz w:val="23"/>
          <w:szCs w:val="23"/>
        </w:rPr>
        <w:t xml:space="preserve">al </w:t>
      </w:r>
      <w:r>
        <w:rPr>
          <w:rFonts w:ascii="Arial" w:eastAsia="Arial" w:hAnsi="Arial"/>
          <w:sz w:val="23"/>
          <w:szCs w:val="23"/>
        </w:rPr>
        <w:tab/>
        <w:t>XXIII. …</w:t>
      </w:r>
    </w:p>
    <w:p w:rsidR="00AA0FF3" w:rsidRPr="002E73E0" w:rsidRDefault="00AA0FF3" w:rsidP="0001198B">
      <w:pPr>
        <w:spacing w:line="1" w:lineRule="exact"/>
        <w:jc w:val="both"/>
        <w:rPr>
          <w:rFonts w:ascii="Arial" w:eastAsia="Times New Roman" w:hAnsi="Arial"/>
          <w:sz w:val="23"/>
          <w:szCs w:val="23"/>
        </w:rPr>
      </w:pPr>
    </w:p>
    <w:p w:rsidR="008E59FC" w:rsidRPr="008E59FC" w:rsidRDefault="008E59FC" w:rsidP="0001198B">
      <w:pPr>
        <w:spacing w:line="241" w:lineRule="auto"/>
        <w:ind w:right="260"/>
        <w:jc w:val="both"/>
        <w:rPr>
          <w:rFonts w:ascii="Arial" w:eastAsia="Arial" w:hAnsi="Arial" w:cs="Arial"/>
          <w:sz w:val="23"/>
          <w:szCs w:val="23"/>
        </w:rPr>
      </w:pPr>
    </w:p>
    <w:p w:rsidR="00AA0FF3" w:rsidRPr="002E73E0" w:rsidRDefault="00AA0FF3" w:rsidP="0001198B">
      <w:pPr>
        <w:ind w:right="260"/>
        <w:jc w:val="both"/>
        <w:rPr>
          <w:rFonts w:ascii="Arial" w:eastAsia="Arial" w:hAnsi="Arial"/>
          <w:sz w:val="23"/>
          <w:szCs w:val="23"/>
        </w:rPr>
      </w:pPr>
      <w:r w:rsidRPr="002E73E0">
        <w:rPr>
          <w:rFonts w:ascii="Arial" w:eastAsia="Arial" w:hAnsi="Arial"/>
          <w:b/>
          <w:sz w:val="23"/>
          <w:szCs w:val="23"/>
        </w:rPr>
        <w:t>ARTÍCULO 22.</w:t>
      </w:r>
      <w:r>
        <w:rPr>
          <w:rFonts w:ascii="Arial" w:eastAsia="Arial" w:hAnsi="Arial"/>
          <w:b/>
          <w:sz w:val="23"/>
          <w:szCs w:val="23"/>
        </w:rPr>
        <w:t>-</w:t>
      </w:r>
      <w:r w:rsidRPr="002E73E0">
        <w:rPr>
          <w:rFonts w:ascii="Arial" w:eastAsia="Arial" w:hAnsi="Arial"/>
          <w:b/>
          <w:sz w:val="23"/>
          <w:szCs w:val="23"/>
        </w:rPr>
        <w:t xml:space="preserve"> </w:t>
      </w:r>
      <w:r w:rsidRPr="002E73E0">
        <w:rPr>
          <w:rFonts w:ascii="Arial" w:eastAsia="Arial" w:hAnsi="Arial"/>
          <w:sz w:val="23"/>
          <w:szCs w:val="23"/>
        </w:rPr>
        <w:t>La utilización general del suelo en las áreas no urbanizables será la</w:t>
      </w:r>
      <w:r w:rsidRPr="002E73E0">
        <w:rPr>
          <w:rFonts w:ascii="Arial" w:eastAsia="Arial" w:hAnsi="Arial"/>
          <w:b/>
          <w:sz w:val="23"/>
          <w:szCs w:val="23"/>
        </w:rPr>
        <w:t xml:space="preserve"> </w:t>
      </w:r>
      <w:r w:rsidRPr="002E73E0">
        <w:rPr>
          <w:rFonts w:ascii="Arial" w:eastAsia="Arial" w:hAnsi="Arial"/>
          <w:sz w:val="23"/>
          <w:szCs w:val="23"/>
        </w:rPr>
        <w:t>siguiente:</w:t>
      </w:r>
    </w:p>
    <w:p w:rsidR="00AA0FF3" w:rsidRPr="00AA0FF3" w:rsidRDefault="00AA0FF3" w:rsidP="0001198B">
      <w:pPr>
        <w:pStyle w:val="Prrafodelista"/>
        <w:numPr>
          <w:ilvl w:val="0"/>
          <w:numId w:val="24"/>
        </w:numPr>
        <w:tabs>
          <w:tab w:val="left" w:pos="959"/>
        </w:tabs>
        <w:ind w:right="260"/>
        <w:jc w:val="both"/>
        <w:rPr>
          <w:rFonts w:ascii="Arial" w:eastAsia="Arial" w:hAnsi="Arial"/>
          <w:sz w:val="23"/>
          <w:szCs w:val="23"/>
        </w:rPr>
      </w:pPr>
      <w:r>
        <w:rPr>
          <w:rFonts w:ascii="Arial" w:eastAsia="Arial" w:hAnsi="Arial"/>
          <w:sz w:val="23"/>
          <w:szCs w:val="23"/>
        </w:rPr>
        <w:t>…</w:t>
      </w:r>
    </w:p>
    <w:p w:rsidR="00AA0FF3" w:rsidRPr="00AA0FF3" w:rsidRDefault="00AA0FF3" w:rsidP="0001198B">
      <w:pPr>
        <w:pStyle w:val="Prrafodelista"/>
        <w:numPr>
          <w:ilvl w:val="0"/>
          <w:numId w:val="24"/>
        </w:numPr>
        <w:tabs>
          <w:tab w:val="left" w:pos="959"/>
        </w:tabs>
        <w:ind w:right="260"/>
        <w:jc w:val="both"/>
        <w:rPr>
          <w:rFonts w:ascii="Arial" w:eastAsia="Arial" w:hAnsi="Arial"/>
          <w:sz w:val="23"/>
          <w:szCs w:val="23"/>
        </w:rPr>
      </w:pPr>
      <w:r>
        <w:rPr>
          <w:rFonts w:ascii="Arial" w:eastAsia="Arial" w:hAnsi="Arial"/>
          <w:sz w:val="23"/>
          <w:szCs w:val="23"/>
        </w:rPr>
        <w:t>…</w:t>
      </w:r>
    </w:p>
    <w:p w:rsidR="00AA0FF3" w:rsidRPr="00AA0FF3" w:rsidRDefault="00AA0FF3" w:rsidP="0001198B">
      <w:pPr>
        <w:pStyle w:val="Prrafodelista"/>
        <w:numPr>
          <w:ilvl w:val="0"/>
          <w:numId w:val="24"/>
        </w:numPr>
        <w:tabs>
          <w:tab w:val="left" w:pos="959"/>
        </w:tabs>
        <w:ind w:right="260"/>
        <w:jc w:val="both"/>
        <w:rPr>
          <w:rFonts w:ascii="Arial" w:eastAsia="Arial" w:hAnsi="Arial"/>
          <w:sz w:val="23"/>
          <w:szCs w:val="23"/>
        </w:rPr>
      </w:pPr>
      <w:r w:rsidRPr="00AA0FF3">
        <w:rPr>
          <w:rFonts w:ascii="Arial" w:eastAsia="Arial" w:hAnsi="Arial"/>
          <w:sz w:val="23"/>
          <w:szCs w:val="23"/>
        </w:rPr>
        <w:t>Por tener pendientes mayores al 45-cuarenta y cinco por ciento, en estas zonas queda prohibido el desarrollo de cualquier acción urbana, de conformidad con lo dispuesto por el artículo 136 fracción III inciso d), de la Ley de Asentamientos Humanos, Ordenamiento Territorial y Desarrollo Urbano para el Estado de Nuevo León.</w:t>
      </w:r>
    </w:p>
    <w:p w:rsidR="00AA0FF3" w:rsidRDefault="00AA0FF3" w:rsidP="0001198B">
      <w:pPr>
        <w:ind w:right="260"/>
        <w:jc w:val="both"/>
        <w:rPr>
          <w:rFonts w:ascii="Arial" w:eastAsia="Times New Roman" w:hAnsi="Arial"/>
          <w:sz w:val="23"/>
          <w:szCs w:val="23"/>
        </w:rPr>
      </w:pPr>
    </w:p>
    <w:p w:rsidR="00AA0FF3" w:rsidRPr="002E73E0" w:rsidRDefault="00AA0FF3" w:rsidP="0001198B">
      <w:pPr>
        <w:ind w:right="260"/>
        <w:jc w:val="both"/>
        <w:rPr>
          <w:rFonts w:ascii="Arial" w:eastAsia="Arial" w:hAnsi="Arial"/>
          <w:sz w:val="23"/>
          <w:szCs w:val="23"/>
        </w:rPr>
      </w:pPr>
      <w:r w:rsidRPr="002E73E0">
        <w:rPr>
          <w:rFonts w:ascii="Arial" w:eastAsia="Arial" w:hAnsi="Arial"/>
          <w:sz w:val="23"/>
          <w:szCs w:val="23"/>
        </w:rPr>
        <w:t>No obstante, en las áreas no urbanizables o rústicas que no tengan una utilización determinada, tendrán una función predominante de preservación ecológica.</w:t>
      </w:r>
    </w:p>
    <w:p w:rsidR="002571CF" w:rsidRPr="002571CF" w:rsidRDefault="002571CF" w:rsidP="0001198B">
      <w:pPr>
        <w:spacing w:line="245" w:lineRule="auto"/>
        <w:ind w:right="260"/>
        <w:jc w:val="both"/>
        <w:rPr>
          <w:rFonts w:ascii="Arial" w:eastAsia="Arial" w:hAnsi="Arial" w:cs="Arial"/>
          <w:sz w:val="23"/>
          <w:szCs w:val="23"/>
        </w:rPr>
      </w:pPr>
    </w:p>
    <w:p w:rsidR="00AA0FF3" w:rsidRPr="002E73E0" w:rsidRDefault="00AA0FF3" w:rsidP="0001198B">
      <w:pPr>
        <w:ind w:right="260"/>
        <w:jc w:val="both"/>
        <w:rPr>
          <w:rFonts w:ascii="Arial" w:eastAsia="Arial" w:hAnsi="Arial"/>
          <w:sz w:val="23"/>
          <w:szCs w:val="23"/>
        </w:rPr>
      </w:pPr>
      <w:r w:rsidRPr="002E73E0">
        <w:rPr>
          <w:rFonts w:ascii="Arial" w:eastAsia="Arial" w:hAnsi="Arial"/>
          <w:b/>
          <w:sz w:val="23"/>
          <w:szCs w:val="23"/>
        </w:rPr>
        <w:t xml:space="preserve">ARTÍCULO 38. </w:t>
      </w:r>
      <w:r w:rsidRPr="002E73E0">
        <w:rPr>
          <w:rFonts w:ascii="Arial" w:eastAsia="Arial" w:hAnsi="Arial"/>
          <w:sz w:val="23"/>
          <w:szCs w:val="23"/>
        </w:rPr>
        <w:t>Para efectos del presente Reglamento, la infraestructura urbana se</w:t>
      </w:r>
      <w:r w:rsidRPr="002E73E0">
        <w:rPr>
          <w:rFonts w:ascii="Arial" w:eastAsia="Arial" w:hAnsi="Arial"/>
          <w:b/>
          <w:sz w:val="23"/>
          <w:szCs w:val="23"/>
        </w:rPr>
        <w:t xml:space="preserve"> </w:t>
      </w:r>
      <w:r w:rsidRPr="002E73E0">
        <w:rPr>
          <w:rFonts w:ascii="Arial" w:eastAsia="Arial" w:hAnsi="Arial"/>
          <w:sz w:val="23"/>
          <w:szCs w:val="23"/>
        </w:rPr>
        <w:t>clasifica en:</w:t>
      </w:r>
    </w:p>
    <w:p w:rsidR="00AA0FF3" w:rsidRPr="00AA0FF3" w:rsidRDefault="00AA0FF3" w:rsidP="0001198B">
      <w:pPr>
        <w:pStyle w:val="Prrafodelista"/>
        <w:numPr>
          <w:ilvl w:val="0"/>
          <w:numId w:val="25"/>
        </w:numPr>
        <w:ind w:right="260"/>
        <w:jc w:val="both"/>
        <w:rPr>
          <w:rFonts w:ascii="Arial" w:eastAsia="Arial" w:hAnsi="Arial"/>
          <w:sz w:val="23"/>
          <w:szCs w:val="23"/>
        </w:rPr>
      </w:pPr>
      <w:r>
        <w:rPr>
          <w:rFonts w:ascii="Arial" w:eastAsia="Arial" w:hAnsi="Arial"/>
          <w:sz w:val="23"/>
          <w:szCs w:val="23"/>
        </w:rPr>
        <w:t>…</w:t>
      </w:r>
    </w:p>
    <w:p w:rsidR="00AA0FF3" w:rsidRPr="00AA0FF3" w:rsidRDefault="00AA0FF3" w:rsidP="0001198B">
      <w:pPr>
        <w:pStyle w:val="Prrafodelista"/>
        <w:numPr>
          <w:ilvl w:val="0"/>
          <w:numId w:val="25"/>
        </w:numPr>
        <w:ind w:right="260"/>
        <w:jc w:val="both"/>
        <w:rPr>
          <w:rFonts w:ascii="Arial" w:eastAsia="Arial" w:hAnsi="Arial"/>
          <w:sz w:val="23"/>
          <w:szCs w:val="23"/>
        </w:rPr>
      </w:pPr>
      <w:r>
        <w:rPr>
          <w:rFonts w:ascii="Arial" w:eastAsia="Arial" w:hAnsi="Arial"/>
          <w:sz w:val="23"/>
          <w:szCs w:val="23"/>
        </w:rPr>
        <w:t>…</w:t>
      </w:r>
    </w:p>
    <w:p w:rsidR="00AA0FF3" w:rsidRPr="00AA0FF3" w:rsidRDefault="00AA0FF3" w:rsidP="0001198B">
      <w:pPr>
        <w:pStyle w:val="Prrafodelista"/>
        <w:numPr>
          <w:ilvl w:val="0"/>
          <w:numId w:val="25"/>
        </w:numPr>
        <w:ind w:right="260"/>
        <w:jc w:val="both"/>
        <w:rPr>
          <w:rFonts w:ascii="Arial" w:eastAsia="Arial" w:hAnsi="Arial"/>
          <w:sz w:val="23"/>
          <w:szCs w:val="23"/>
        </w:rPr>
      </w:pPr>
      <w:r w:rsidRPr="00AA0FF3">
        <w:rPr>
          <w:rFonts w:ascii="Arial" w:eastAsia="Arial" w:hAnsi="Arial"/>
          <w:sz w:val="23"/>
          <w:szCs w:val="23"/>
        </w:rPr>
        <w:t>Infraestructura pluvial, consistente en emisores, colectores, canales de desagüe, cárcamos de bombeo, obras para el manejo de aguas pluviales incluye la infraestructura verde para el manejo integral de aguas pluviales</w:t>
      </w:r>
      <w:r>
        <w:rPr>
          <w:rFonts w:ascii="Arial" w:eastAsia="Arial" w:hAnsi="Arial"/>
          <w:sz w:val="23"/>
          <w:szCs w:val="23"/>
        </w:rPr>
        <w:t>, otras;</w:t>
      </w:r>
    </w:p>
    <w:p w:rsidR="00AA0FF3" w:rsidRPr="00AA0FF3" w:rsidRDefault="006B4F36" w:rsidP="0001198B">
      <w:pPr>
        <w:pStyle w:val="Prrafodelista"/>
        <w:numPr>
          <w:ilvl w:val="0"/>
          <w:numId w:val="25"/>
        </w:numPr>
        <w:ind w:right="260"/>
        <w:jc w:val="both"/>
        <w:rPr>
          <w:rFonts w:ascii="Arial" w:eastAsia="Arial" w:hAnsi="Arial"/>
          <w:sz w:val="23"/>
          <w:szCs w:val="23"/>
        </w:rPr>
      </w:pPr>
      <w:r>
        <w:rPr>
          <w:rFonts w:ascii="Arial" w:eastAsia="Arial" w:hAnsi="Arial"/>
          <w:sz w:val="23"/>
          <w:szCs w:val="23"/>
        </w:rPr>
        <w:lastRenderedPageBreak/>
        <w:t xml:space="preserve">al </w:t>
      </w:r>
      <w:r>
        <w:rPr>
          <w:rFonts w:ascii="Arial" w:eastAsia="Arial" w:hAnsi="Arial"/>
          <w:sz w:val="23"/>
          <w:szCs w:val="23"/>
        </w:rPr>
        <w:tab/>
        <w:t>V. …</w:t>
      </w:r>
    </w:p>
    <w:p w:rsidR="002571CF" w:rsidRPr="002571CF" w:rsidRDefault="002571CF" w:rsidP="0001198B">
      <w:pPr>
        <w:spacing w:line="251" w:lineRule="auto"/>
        <w:ind w:right="260"/>
        <w:jc w:val="both"/>
        <w:rPr>
          <w:rFonts w:ascii="Arial" w:eastAsia="Arial" w:hAnsi="Arial" w:cs="Arial"/>
          <w:sz w:val="23"/>
          <w:szCs w:val="23"/>
        </w:rPr>
      </w:pPr>
    </w:p>
    <w:p w:rsidR="00AA0FF3" w:rsidRPr="00FF107F" w:rsidRDefault="00AA0FF3" w:rsidP="0001198B">
      <w:pPr>
        <w:spacing w:line="248" w:lineRule="auto"/>
        <w:ind w:right="260"/>
        <w:jc w:val="both"/>
        <w:rPr>
          <w:rFonts w:ascii="Arial" w:eastAsia="Arial" w:hAnsi="Arial"/>
          <w:sz w:val="23"/>
          <w:szCs w:val="23"/>
        </w:rPr>
      </w:pPr>
      <w:r w:rsidRPr="00FF107F">
        <w:rPr>
          <w:rFonts w:ascii="Arial" w:eastAsia="Arial" w:hAnsi="Arial"/>
          <w:b/>
          <w:sz w:val="23"/>
          <w:szCs w:val="23"/>
        </w:rPr>
        <w:t>ARTÍCULO 160.-</w:t>
      </w:r>
      <w:r w:rsidRPr="00FF107F">
        <w:rPr>
          <w:rFonts w:ascii="Arial" w:eastAsia="Arial" w:hAnsi="Arial"/>
          <w:sz w:val="23"/>
          <w:szCs w:val="23"/>
        </w:rPr>
        <w:t xml:space="preserve"> Las actividades de riesgo bajo son aquellas que manejan en cantidades</w:t>
      </w:r>
      <w:r w:rsidRPr="00FF107F">
        <w:rPr>
          <w:rFonts w:ascii="Arial" w:eastAsia="Arial" w:hAnsi="Arial"/>
          <w:b/>
          <w:sz w:val="23"/>
          <w:szCs w:val="23"/>
        </w:rPr>
        <w:t xml:space="preserve"> </w:t>
      </w:r>
      <w:r w:rsidRPr="00FF107F">
        <w:rPr>
          <w:rFonts w:ascii="Arial" w:eastAsia="Arial" w:hAnsi="Arial"/>
          <w:sz w:val="23"/>
          <w:szCs w:val="23"/>
        </w:rPr>
        <w:t>menores al cinco por ciento de la cantidad de reporte de una o más de las substancias contenidas en los listados de actividades altamente riesgosas, expedidos por las Secretarías de Gobernación y Bienestar y a las que posteriormente se expidan al respecto y se encuentren vigentes a la fecha.</w:t>
      </w:r>
    </w:p>
    <w:p w:rsidR="00AA0FF3" w:rsidRPr="00FF107F" w:rsidRDefault="00AA0FF3" w:rsidP="0001198B">
      <w:pPr>
        <w:spacing w:line="254" w:lineRule="auto"/>
        <w:ind w:right="260"/>
        <w:jc w:val="both"/>
        <w:rPr>
          <w:rFonts w:ascii="Arial" w:eastAsia="Arial" w:hAnsi="Arial"/>
          <w:sz w:val="23"/>
          <w:szCs w:val="23"/>
        </w:rPr>
      </w:pPr>
      <w:r w:rsidRPr="00FF107F">
        <w:rPr>
          <w:rFonts w:ascii="Arial" w:eastAsia="Arial" w:hAnsi="Arial"/>
          <w:sz w:val="23"/>
          <w:szCs w:val="23"/>
        </w:rPr>
        <w:t>Estas actividades no requieren someterse a una evaluación de riesgo urbano, debiendo cumplir con los lineamientos en materia de riesgo de incendio y explosión señalados en este reglamento.</w:t>
      </w:r>
    </w:p>
    <w:p w:rsidR="00AA0FF3" w:rsidRPr="00FF107F" w:rsidRDefault="00AA0FF3" w:rsidP="0001198B">
      <w:pPr>
        <w:spacing w:line="208" w:lineRule="exact"/>
        <w:jc w:val="both"/>
        <w:rPr>
          <w:rFonts w:ascii="Arial" w:eastAsia="Times New Roman" w:hAnsi="Arial"/>
          <w:sz w:val="23"/>
          <w:szCs w:val="23"/>
        </w:rPr>
      </w:pPr>
    </w:p>
    <w:p w:rsidR="00AA0FF3" w:rsidRPr="00FF107F" w:rsidRDefault="00AA0FF3" w:rsidP="0001198B">
      <w:pPr>
        <w:spacing w:line="247" w:lineRule="auto"/>
        <w:ind w:right="260"/>
        <w:jc w:val="both"/>
        <w:rPr>
          <w:rFonts w:ascii="Arial" w:eastAsia="Arial" w:hAnsi="Arial"/>
          <w:sz w:val="23"/>
          <w:szCs w:val="23"/>
        </w:rPr>
      </w:pPr>
      <w:r w:rsidRPr="00FF107F">
        <w:rPr>
          <w:rFonts w:ascii="Arial" w:eastAsia="Arial" w:hAnsi="Arial"/>
          <w:b/>
          <w:sz w:val="23"/>
          <w:szCs w:val="23"/>
        </w:rPr>
        <w:t xml:space="preserve">ARTÍCULO 161.- </w:t>
      </w:r>
      <w:r w:rsidRPr="00FF107F">
        <w:rPr>
          <w:rFonts w:ascii="Arial" w:eastAsia="Arial" w:hAnsi="Arial"/>
          <w:sz w:val="23"/>
          <w:szCs w:val="23"/>
        </w:rPr>
        <w:t>Las actividades de riesgo medio son aquellas que manejan en</w:t>
      </w:r>
      <w:r w:rsidRPr="00FF107F">
        <w:rPr>
          <w:rFonts w:ascii="Arial" w:eastAsia="Arial" w:hAnsi="Arial"/>
          <w:b/>
          <w:sz w:val="23"/>
          <w:szCs w:val="23"/>
        </w:rPr>
        <w:t xml:space="preserve"> </w:t>
      </w:r>
      <w:r w:rsidRPr="00FF107F">
        <w:rPr>
          <w:rFonts w:ascii="Arial" w:eastAsia="Arial" w:hAnsi="Arial"/>
          <w:sz w:val="23"/>
          <w:szCs w:val="23"/>
        </w:rPr>
        <w:t>cantidades mayores al cinco por ciento y menores al cien por ciento de la cantidad de reporte, una o más de las substancias contenidas en los listados de actividades altamente riesgosas, expedidos por las Secretarías de Gobernación y Bienestar y a las que posteriormente se expidan al respecto y se encuentren vigentes a la fecha.</w:t>
      </w:r>
    </w:p>
    <w:p w:rsidR="00AA0FF3" w:rsidRPr="00FF107F" w:rsidRDefault="00AA0FF3" w:rsidP="0001198B">
      <w:pPr>
        <w:spacing w:line="268" w:lineRule="auto"/>
        <w:ind w:right="260"/>
        <w:jc w:val="both"/>
        <w:rPr>
          <w:rFonts w:ascii="Arial" w:eastAsia="Arial" w:hAnsi="Arial"/>
          <w:sz w:val="23"/>
          <w:szCs w:val="23"/>
        </w:rPr>
      </w:pPr>
      <w:r w:rsidRPr="00FF107F">
        <w:rPr>
          <w:rFonts w:ascii="Arial" w:eastAsia="Arial" w:hAnsi="Arial"/>
          <w:sz w:val="23"/>
          <w:szCs w:val="23"/>
        </w:rPr>
        <w:t>Estas actividades están sujetas a los siguientes lineamientos para la prevención de siniestros y riesgos urbanos:</w:t>
      </w:r>
    </w:p>
    <w:p w:rsidR="00677160" w:rsidRPr="00AA0FF3" w:rsidRDefault="00AA0FF3" w:rsidP="0001198B">
      <w:pPr>
        <w:pStyle w:val="Prrafodelista"/>
        <w:numPr>
          <w:ilvl w:val="0"/>
          <w:numId w:val="26"/>
        </w:numPr>
        <w:jc w:val="both"/>
        <w:rPr>
          <w:rFonts w:ascii="Arial" w:hAnsi="Arial" w:cs="Arial"/>
          <w:sz w:val="23"/>
          <w:szCs w:val="23"/>
        </w:rPr>
      </w:pPr>
      <w:r>
        <w:rPr>
          <w:rFonts w:ascii="Arial" w:hAnsi="Arial" w:cs="Arial"/>
          <w:sz w:val="23"/>
          <w:szCs w:val="23"/>
        </w:rPr>
        <w:t xml:space="preserve">al </w:t>
      </w:r>
      <w:r>
        <w:rPr>
          <w:rFonts w:ascii="Arial" w:hAnsi="Arial" w:cs="Arial"/>
          <w:sz w:val="23"/>
          <w:szCs w:val="23"/>
        </w:rPr>
        <w:tab/>
        <w:t>IV.</w:t>
      </w:r>
      <w:r w:rsidR="0001198B">
        <w:rPr>
          <w:rFonts w:ascii="Arial" w:hAnsi="Arial" w:cs="Arial"/>
          <w:sz w:val="23"/>
          <w:szCs w:val="23"/>
        </w:rPr>
        <w:t xml:space="preserve"> …</w:t>
      </w:r>
    </w:p>
    <w:p w:rsidR="00F20D39" w:rsidRDefault="00F20D39" w:rsidP="0001198B">
      <w:pPr>
        <w:jc w:val="both"/>
        <w:rPr>
          <w:rFonts w:ascii="Arial" w:hAnsi="Arial" w:cs="Arial"/>
          <w:sz w:val="23"/>
          <w:szCs w:val="23"/>
        </w:rPr>
      </w:pPr>
      <w:r w:rsidRPr="00A67C87">
        <w:rPr>
          <w:rFonts w:ascii="Arial" w:hAnsi="Arial" w:cs="Arial"/>
          <w:sz w:val="23"/>
          <w:szCs w:val="23"/>
        </w:rPr>
        <w:t xml:space="preserve"> </w:t>
      </w:r>
    </w:p>
    <w:p w:rsidR="00AA0FF3" w:rsidRPr="00AA0FF3" w:rsidRDefault="00AA0FF3" w:rsidP="0001198B">
      <w:pPr>
        <w:spacing w:line="255" w:lineRule="auto"/>
        <w:ind w:right="4"/>
        <w:jc w:val="both"/>
        <w:rPr>
          <w:rFonts w:ascii="Arial" w:eastAsia="Arial" w:hAnsi="Arial"/>
          <w:sz w:val="23"/>
          <w:szCs w:val="23"/>
        </w:rPr>
      </w:pPr>
      <w:r>
        <w:rPr>
          <w:rFonts w:ascii="Arial" w:eastAsia="Arial" w:hAnsi="Arial"/>
          <w:b/>
          <w:sz w:val="23"/>
          <w:szCs w:val="23"/>
        </w:rPr>
        <w:t>ARTÍCULO 233.</w:t>
      </w:r>
      <w:r w:rsidRPr="00AA0FF3">
        <w:rPr>
          <w:rFonts w:ascii="Arial" w:eastAsia="Arial" w:hAnsi="Arial"/>
          <w:b/>
          <w:sz w:val="23"/>
          <w:szCs w:val="23"/>
        </w:rPr>
        <w:t>-</w:t>
      </w:r>
      <w:r w:rsidRPr="00AA0FF3">
        <w:rPr>
          <w:rFonts w:ascii="Arial" w:eastAsia="Arial" w:hAnsi="Arial"/>
          <w:sz w:val="23"/>
          <w:szCs w:val="23"/>
        </w:rPr>
        <w:t xml:space="preserve"> Queda estrictamente prohibido talar, derribar, mutilar, podar</w:t>
      </w:r>
      <w:r w:rsidRPr="00AA0FF3">
        <w:rPr>
          <w:rFonts w:ascii="Arial" w:eastAsia="Arial" w:hAnsi="Arial"/>
          <w:b/>
          <w:sz w:val="23"/>
          <w:szCs w:val="23"/>
        </w:rPr>
        <w:t xml:space="preserve"> </w:t>
      </w:r>
      <w:r w:rsidRPr="00AA0FF3">
        <w:rPr>
          <w:rFonts w:ascii="Arial" w:eastAsia="Arial" w:hAnsi="Arial"/>
          <w:sz w:val="23"/>
          <w:szCs w:val="23"/>
        </w:rPr>
        <w:t>excesivamente o atentar contra la salud de cualquier árbol, en cualquier localización, sin permiso de la Secretaría de Obras Públicas, Desarrollo Urbano y Medio Ambiente.</w:t>
      </w:r>
    </w:p>
    <w:p w:rsidR="00AA0FF3" w:rsidRPr="00AA0FF3" w:rsidRDefault="00AA0FF3" w:rsidP="0001198B">
      <w:pPr>
        <w:spacing w:line="273" w:lineRule="auto"/>
        <w:ind w:right="4"/>
        <w:jc w:val="both"/>
        <w:rPr>
          <w:rFonts w:ascii="Arial" w:eastAsia="Arial" w:hAnsi="Arial"/>
          <w:sz w:val="23"/>
          <w:szCs w:val="23"/>
        </w:rPr>
      </w:pPr>
      <w:r w:rsidRPr="00AA0FF3">
        <w:rPr>
          <w:rFonts w:ascii="Arial" w:eastAsia="Arial" w:hAnsi="Arial"/>
          <w:sz w:val="23"/>
          <w:szCs w:val="23"/>
        </w:rPr>
        <w:t>Se deberá contar con el permiso correspondiente de la Secretaría para trasplantar un árbol.</w:t>
      </w:r>
    </w:p>
    <w:p w:rsidR="00AA0FF3" w:rsidRPr="00A67C87" w:rsidRDefault="00AA0FF3" w:rsidP="0001198B">
      <w:pPr>
        <w:jc w:val="both"/>
        <w:rPr>
          <w:rFonts w:ascii="Arial" w:hAnsi="Arial" w:cs="Arial"/>
          <w:sz w:val="23"/>
          <w:szCs w:val="23"/>
        </w:rPr>
      </w:pPr>
    </w:p>
    <w:p w:rsidR="00AA0FF3" w:rsidRPr="00FF107F" w:rsidRDefault="00AA0FF3" w:rsidP="0001198B">
      <w:pPr>
        <w:spacing w:line="248" w:lineRule="auto"/>
        <w:ind w:right="260"/>
        <w:jc w:val="both"/>
        <w:rPr>
          <w:rFonts w:ascii="Arial" w:eastAsia="Arial" w:hAnsi="Arial"/>
          <w:sz w:val="23"/>
          <w:szCs w:val="23"/>
        </w:rPr>
      </w:pPr>
      <w:r w:rsidRPr="00FF107F">
        <w:rPr>
          <w:rFonts w:ascii="Arial" w:eastAsia="Arial" w:hAnsi="Arial"/>
          <w:b/>
          <w:sz w:val="23"/>
          <w:szCs w:val="23"/>
        </w:rPr>
        <w:t>ARTÍCULO 237.-</w:t>
      </w:r>
      <w:r w:rsidRPr="00FF107F">
        <w:rPr>
          <w:rFonts w:ascii="Arial" w:eastAsia="Arial" w:hAnsi="Arial"/>
          <w:sz w:val="23"/>
          <w:szCs w:val="23"/>
        </w:rPr>
        <w:t xml:space="preserve"> Deberán plantarse árboles en reposición de aquellos árboles que se</w:t>
      </w:r>
      <w:r w:rsidRPr="00FF107F">
        <w:rPr>
          <w:rFonts w:ascii="Arial" w:eastAsia="Arial" w:hAnsi="Arial"/>
          <w:b/>
          <w:sz w:val="23"/>
          <w:szCs w:val="23"/>
        </w:rPr>
        <w:t xml:space="preserve"> </w:t>
      </w:r>
      <w:r w:rsidRPr="00FF107F">
        <w:rPr>
          <w:rFonts w:ascii="Arial" w:eastAsia="Arial" w:hAnsi="Arial"/>
          <w:sz w:val="23"/>
          <w:szCs w:val="23"/>
        </w:rPr>
        <w:t>derriben con permiso. La reposición se hará compensando el área transversal del tronco de árboles derribados, con la misma área transversal del tronco de árboles de 2 (2") pulgadas de diámetro, por dos metros de altura. Dicha reposición deberá hacerse con las especies que señale la Secretaría.</w:t>
      </w:r>
    </w:p>
    <w:p w:rsidR="00AA0FF3" w:rsidRDefault="00AA0FF3" w:rsidP="0001198B">
      <w:pPr>
        <w:spacing w:line="210" w:lineRule="exact"/>
        <w:jc w:val="both"/>
        <w:rPr>
          <w:rFonts w:ascii="Arial" w:eastAsia="Times New Roman" w:hAnsi="Arial"/>
          <w:sz w:val="23"/>
          <w:szCs w:val="23"/>
        </w:rPr>
      </w:pPr>
    </w:p>
    <w:p w:rsidR="007B1E46" w:rsidRPr="00FF107F" w:rsidRDefault="007B1E46" w:rsidP="0001198B">
      <w:pPr>
        <w:spacing w:line="210" w:lineRule="exact"/>
        <w:jc w:val="both"/>
        <w:rPr>
          <w:rFonts w:ascii="Arial" w:eastAsia="Times New Roman" w:hAnsi="Arial"/>
          <w:sz w:val="23"/>
          <w:szCs w:val="23"/>
        </w:rPr>
      </w:pPr>
    </w:p>
    <w:p w:rsidR="00AA0FF3" w:rsidRPr="00FF107F" w:rsidRDefault="00AA0FF3" w:rsidP="0001198B">
      <w:pPr>
        <w:spacing w:line="251" w:lineRule="auto"/>
        <w:ind w:right="260"/>
        <w:jc w:val="both"/>
        <w:rPr>
          <w:rFonts w:ascii="Arial" w:eastAsia="Arial" w:hAnsi="Arial"/>
          <w:sz w:val="23"/>
          <w:szCs w:val="23"/>
        </w:rPr>
      </w:pPr>
      <w:r w:rsidRPr="00FF107F">
        <w:rPr>
          <w:rFonts w:ascii="Arial" w:eastAsia="Arial" w:hAnsi="Arial"/>
          <w:b/>
          <w:sz w:val="23"/>
          <w:szCs w:val="23"/>
        </w:rPr>
        <w:t xml:space="preserve">ARTÍCULO 238.- </w:t>
      </w:r>
      <w:r w:rsidRPr="00FF107F">
        <w:rPr>
          <w:rFonts w:ascii="Arial" w:eastAsia="Arial" w:hAnsi="Arial"/>
          <w:sz w:val="23"/>
          <w:szCs w:val="23"/>
        </w:rPr>
        <w:t>Cuando se traslade un árbol de un sitio a otro por cualquier razón, se</w:t>
      </w:r>
      <w:r w:rsidRPr="00FF107F">
        <w:rPr>
          <w:rFonts w:ascii="Arial" w:eastAsia="Arial" w:hAnsi="Arial"/>
          <w:b/>
          <w:sz w:val="23"/>
          <w:szCs w:val="23"/>
        </w:rPr>
        <w:t xml:space="preserve"> </w:t>
      </w:r>
      <w:r w:rsidRPr="00FF107F">
        <w:rPr>
          <w:rFonts w:ascii="Arial" w:eastAsia="Arial" w:hAnsi="Arial"/>
          <w:sz w:val="23"/>
          <w:szCs w:val="23"/>
        </w:rPr>
        <w:t>procurará que éste quede resembrado en el mismo predio, pero si esto no fuese posible, en un sitio cercano a donde estaba originalmente sembrado. El sitio preciso lo señalará la Secretaría.</w:t>
      </w:r>
    </w:p>
    <w:p w:rsidR="00F20D39" w:rsidRDefault="00F20D39" w:rsidP="0001198B">
      <w:pPr>
        <w:jc w:val="both"/>
        <w:rPr>
          <w:rFonts w:ascii="Arial" w:hAnsi="Arial" w:cs="Arial"/>
          <w:sz w:val="23"/>
          <w:szCs w:val="23"/>
        </w:rPr>
      </w:pPr>
    </w:p>
    <w:p w:rsidR="007B1E46" w:rsidRPr="009F60BC" w:rsidRDefault="007B1E46" w:rsidP="0001198B">
      <w:pPr>
        <w:ind w:right="260"/>
        <w:jc w:val="both"/>
        <w:rPr>
          <w:rFonts w:ascii="Arial" w:eastAsia="Times New Roman" w:hAnsi="Arial"/>
          <w:sz w:val="23"/>
          <w:szCs w:val="23"/>
        </w:rPr>
      </w:pPr>
      <w:r w:rsidRPr="009F60BC">
        <w:rPr>
          <w:rFonts w:ascii="Arial" w:eastAsia="Arial" w:hAnsi="Arial"/>
          <w:b/>
          <w:sz w:val="23"/>
          <w:szCs w:val="23"/>
        </w:rPr>
        <w:t>ARTÍCULO 240.</w:t>
      </w:r>
      <w:r>
        <w:rPr>
          <w:rFonts w:ascii="Arial" w:eastAsia="Arial" w:hAnsi="Arial"/>
          <w:b/>
          <w:sz w:val="23"/>
          <w:szCs w:val="23"/>
        </w:rPr>
        <w:t>-</w:t>
      </w:r>
      <w:r w:rsidRPr="009F60BC">
        <w:rPr>
          <w:rFonts w:ascii="Arial" w:eastAsia="Arial" w:hAnsi="Arial"/>
          <w:b/>
          <w:sz w:val="23"/>
          <w:szCs w:val="23"/>
        </w:rPr>
        <w:t xml:space="preserve"> </w:t>
      </w:r>
      <w:r w:rsidRPr="009F60BC">
        <w:rPr>
          <w:rFonts w:ascii="Arial" w:eastAsia="Arial" w:hAnsi="Arial"/>
          <w:sz w:val="23"/>
          <w:szCs w:val="23"/>
        </w:rPr>
        <w:t>Quien ejerza una autorización para un fraccionamiento, deberá</w:t>
      </w:r>
      <w:r w:rsidRPr="009F60BC">
        <w:rPr>
          <w:rFonts w:ascii="Arial" w:eastAsia="Arial" w:hAnsi="Arial"/>
          <w:b/>
          <w:sz w:val="23"/>
          <w:szCs w:val="23"/>
        </w:rPr>
        <w:t xml:space="preserve"> </w:t>
      </w:r>
      <w:r w:rsidRPr="009F60BC">
        <w:rPr>
          <w:rFonts w:ascii="Arial" w:eastAsia="Arial" w:hAnsi="Arial"/>
          <w:sz w:val="23"/>
          <w:szCs w:val="23"/>
        </w:rPr>
        <w:t>demostrar ante la Secretaría, el cumplimiento de las obligaciones</w:t>
      </w:r>
      <w:r w:rsidRPr="009F60BC">
        <w:rPr>
          <w:rFonts w:ascii="Arial" w:eastAsia="Times New Roman" w:hAnsi="Arial"/>
          <w:sz w:val="23"/>
          <w:szCs w:val="23"/>
        </w:rPr>
        <w:t xml:space="preserve"> </w:t>
      </w:r>
      <w:r w:rsidRPr="009F60BC">
        <w:rPr>
          <w:rFonts w:ascii="Arial" w:eastAsia="Arial" w:hAnsi="Arial"/>
          <w:sz w:val="23"/>
          <w:szCs w:val="23"/>
        </w:rPr>
        <w:t>relativas a arborización impuestas en dicha autorización, como requisito previo a la recepción del mismo por la autoridad municipal.</w:t>
      </w:r>
    </w:p>
    <w:p w:rsidR="007B1E46" w:rsidRDefault="007B1E46" w:rsidP="0001198B">
      <w:pPr>
        <w:jc w:val="both"/>
        <w:rPr>
          <w:rFonts w:ascii="Arial" w:hAnsi="Arial" w:cs="Arial"/>
          <w:sz w:val="23"/>
          <w:szCs w:val="23"/>
        </w:rPr>
      </w:pPr>
    </w:p>
    <w:p w:rsidR="007B1E46" w:rsidRPr="009F60BC" w:rsidRDefault="007B1E46" w:rsidP="0001198B">
      <w:pPr>
        <w:spacing w:line="247" w:lineRule="auto"/>
        <w:ind w:right="260"/>
        <w:jc w:val="both"/>
        <w:rPr>
          <w:rFonts w:ascii="Arial" w:eastAsia="Arial" w:hAnsi="Arial"/>
          <w:sz w:val="23"/>
          <w:szCs w:val="23"/>
        </w:rPr>
      </w:pPr>
      <w:r w:rsidRPr="009F60BC">
        <w:rPr>
          <w:rFonts w:ascii="Arial" w:eastAsia="Arial" w:hAnsi="Arial"/>
          <w:b/>
          <w:sz w:val="23"/>
          <w:szCs w:val="23"/>
        </w:rPr>
        <w:t>ARTÍCULO 248.</w:t>
      </w:r>
      <w:r>
        <w:rPr>
          <w:rFonts w:ascii="Arial" w:eastAsia="Arial" w:hAnsi="Arial"/>
          <w:b/>
          <w:sz w:val="23"/>
          <w:szCs w:val="23"/>
        </w:rPr>
        <w:t>-</w:t>
      </w:r>
      <w:r w:rsidRPr="009F60BC">
        <w:rPr>
          <w:rFonts w:ascii="Arial" w:eastAsia="Arial" w:hAnsi="Arial"/>
          <w:b/>
          <w:sz w:val="23"/>
          <w:szCs w:val="23"/>
        </w:rPr>
        <w:t xml:space="preserve"> </w:t>
      </w:r>
      <w:r w:rsidRPr="009F60BC">
        <w:rPr>
          <w:rFonts w:ascii="Arial" w:eastAsia="Arial" w:hAnsi="Arial"/>
          <w:sz w:val="23"/>
          <w:szCs w:val="23"/>
        </w:rPr>
        <w:t>Cuando sea de interés público o de ordenamiento urbano, el</w:t>
      </w:r>
      <w:r w:rsidRPr="009F60BC">
        <w:rPr>
          <w:rFonts w:ascii="Arial" w:eastAsia="Arial" w:hAnsi="Arial"/>
          <w:b/>
          <w:sz w:val="23"/>
          <w:szCs w:val="23"/>
        </w:rPr>
        <w:t xml:space="preserve"> </w:t>
      </w:r>
      <w:r w:rsidRPr="009F60BC">
        <w:rPr>
          <w:rFonts w:ascii="Arial" w:eastAsia="Arial" w:hAnsi="Arial"/>
          <w:sz w:val="23"/>
          <w:szCs w:val="23"/>
        </w:rPr>
        <w:t xml:space="preserve">Ayuntamiento podrá ordenar el cambio de nomenclatura y/o número oficial, para lo cual deberá notificar al </w:t>
      </w:r>
      <w:r w:rsidRPr="009F60BC">
        <w:rPr>
          <w:rFonts w:ascii="Arial" w:eastAsia="Arial" w:hAnsi="Arial"/>
          <w:sz w:val="23"/>
          <w:szCs w:val="23"/>
        </w:rPr>
        <w:lastRenderedPageBreak/>
        <w:t>propietario. Es obligación de este último la adquisición y colocación del nuevo número en el plazo que se fije para ello.</w:t>
      </w:r>
    </w:p>
    <w:p w:rsidR="007B1E46" w:rsidRPr="009F60BC" w:rsidRDefault="007B1E46" w:rsidP="0001198B">
      <w:pPr>
        <w:spacing w:line="1" w:lineRule="exact"/>
        <w:jc w:val="both"/>
        <w:rPr>
          <w:rFonts w:ascii="Arial" w:eastAsia="Times New Roman" w:hAnsi="Arial"/>
          <w:sz w:val="23"/>
          <w:szCs w:val="23"/>
        </w:rPr>
      </w:pPr>
    </w:p>
    <w:p w:rsidR="007B1E46" w:rsidRPr="009F60BC" w:rsidRDefault="007B1E46" w:rsidP="0001198B">
      <w:pPr>
        <w:spacing w:line="241" w:lineRule="auto"/>
        <w:ind w:right="260"/>
        <w:jc w:val="both"/>
        <w:rPr>
          <w:rFonts w:ascii="Arial" w:eastAsia="Arial" w:hAnsi="Arial"/>
          <w:sz w:val="23"/>
          <w:szCs w:val="23"/>
        </w:rPr>
      </w:pPr>
      <w:r w:rsidRPr="009F60BC">
        <w:rPr>
          <w:rFonts w:ascii="Arial" w:eastAsia="Arial" w:hAnsi="Arial"/>
          <w:sz w:val="23"/>
          <w:szCs w:val="23"/>
        </w:rPr>
        <w:t>Al mismo tiempo, la Autoridad, notificará de este cambio a la dependencia del Servicio Postal Mexicano que corresponda, a la Secretaría de Hacienda y Crédito Público, al Instituto Registral y Catastral, a fin de que se realicen las modificaciones necesarias en los registros correspondientes.</w:t>
      </w:r>
    </w:p>
    <w:p w:rsidR="007B1E46" w:rsidRPr="009F60BC" w:rsidRDefault="007B1E46" w:rsidP="0001198B">
      <w:pPr>
        <w:spacing w:line="0" w:lineRule="atLeast"/>
        <w:jc w:val="both"/>
        <w:rPr>
          <w:rFonts w:ascii="Arial" w:eastAsia="Arial" w:hAnsi="Arial"/>
          <w:sz w:val="23"/>
          <w:szCs w:val="23"/>
        </w:rPr>
      </w:pPr>
      <w:r w:rsidRPr="009F60BC">
        <w:rPr>
          <w:rFonts w:ascii="Arial" w:eastAsia="Arial" w:hAnsi="Arial"/>
          <w:sz w:val="23"/>
          <w:szCs w:val="23"/>
        </w:rPr>
        <w:t>Los cambios de nomenclatura se publicarán en la Gaceta Municipal.</w:t>
      </w:r>
    </w:p>
    <w:p w:rsidR="007B1E46" w:rsidRDefault="007B1E46" w:rsidP="0001198B">
      <w:pPr>
        <w:jc w:val="both"/>
        <w:rPr>
          <w:rFonts w:ascii="Arial" w:hAnsi="Arial" w:cs="Arial"/>
          <w:sz w:val="23"/>
          <w:szCs w:val="23"/>
        </w:rPr>
      </w:pPr>
    </w:p>
    <w:p w:rsidR="007B1E46" w:rsidRPr="002E73E0" w:rsidRDefault="007B1E46" w:rsidP="0001198B">
      <w:pPr>
        <w:ind w:right="260"/>
        <w:jc w:val="both"/>
        <w:rPr>
          <w:rFonts w:ascii="Arial" w:eastAsia="Arial" w:hAnsi="Arial"/>
          <w:sz w:val="23"/>
          <w:szCs w:val="23"/>
        </w:rPr>
      </w:pPr>
      <w:r w:rsidRPr="002E73E0">
        <w:rPr>
          <w:rFonts w:ascii="Arial" w:eastAsia="Arial" w:hAnsi="Arial"/>
          <w:b/>
          <w:sz w:val="23"/>
          <w:szCs w:val="23"/>
        </w:rPr>
        <w:t>ARTÍCULO 257</w:t>
      </w:r>
      <w:r>
        <w:rPr>
          <w:rFonts w:ascii="Arial" w:eastAsia="Arial" w:hAnsi="Arial"/>
          <w:b/>
          <w:sz w:val="23"/>
          <w:szCs w:val="23"/>
        </w:rPr>
        <w:t>.-</w:t>
      </w:r>
      <w:r w:rsidRPr="002E73E0">
        <w:rPr>
          <w:rFonts w:ascii="Arial" w:eastAsia="Arial" w:hAnsi="Arial"/>
          <w:sz w:val="23"/>
          <w:szCs w:val="23"/>
        </w:rPr>
        <w:t xml:space="preserve"> Para obtener una licencia de uso del suelo el solicitante deberá</w:t>
      </w:r>
      <w:r w:rsidRPr="002E73E0">
        <w:rPr>
          <w:rFonts w:ascii="Arial" w:eastAsia="Arial" w:hAnsi="Arial"/>
          <w:b/>
          <w:sz w:val="23"/>
          <w:szCs w:val="23"/>
        </w:rPr>
        <w:t xml:space="preserve"> </w:t>
      </w:r>
      <w:r w:rsidRPr="002E73E0">
        <w:rPr>
          <w:rFonts w:ascii="Arial" w:eastAsia="Arial" w:hAnsi="Arial"/>
          <w:sz w:val="23"/>
          <w:szCs w:val="23"/>
        </w:rPr>
        <w:t>presentar la documentación siguiente:</w:t>
      </w:r>
    </w:p>
    <w:p w:rsidR="007B1E46" w:rsidRPr="007B1E46" w:rsidRDefault="007B1E46" w:rsidP="0001198B">
      <w:pPr>
        <w:pStyle w:val="Prrafodelista"/>
        <w:numPr>
          <w:ilvl w:val="0"/>
          <w:numId w:val="27"/>
        </w:numPr>
        <w:ind w:left="851" w:right="260"/>
        <w:jc w:val="both"/>
        <w:rPr>
          <w:rFonts w:ascii="Arial" w:eastAsia="Arial" w:hAnsi="Arial"/>
          <w:sz w:val="23"/>
          <w:szCs w:val="23"/>
        </w:rPr>
      </w:pPr>
      <w:r>
        <w:rPr>
          <w:rFonts w:ascii="Arial" w:eastAsia="Arial" w:hAnsi="Arial"/>
          <w:sz w:val="23"/>
          <w:szCs w:val="23"/>
        </w:rPr>
        <w:t>…</w:t>
      </w:r>
    </w:p>
    <w:p w:rsidR="007B1E46" w:rsidRDefault="007B1E46" w:rsidP="0001198B">
      <w:pPr>
        <w:pStyle w:val="Prrafodelista"/>
        <w:numPr>
          <w:ilvl w:val="0"/>
          <w:numId w:val="27"/>
        </w:numPr>
        <w:ind w:left="851" w:right="260"/>
        <w:jc w:val="both"/>
        <w:rPr>
          <w:rFonts w:ascii="Arial" w:eastAsia="Arial" w:hAnsi="Arial"/>
          <w:sz w:val="23"/>
          <w:szCs w:val="23"/>
        </w:rPr>
      </w:pPr>
      <w:r w:rsidRPr="007B1E46">
        <w:rPr>
          <w:rFonts w:ascii="Arial" w:eastAsia="Arial" w:hAnsi="Arial"/>
          <w:sz w:val="23"/>
          <w:szCs w:val="23"/>
        </w:rPr>
        <w:t>Original y copia del título que acredite la propiedad y posesión del predio o lote, debidamente inscritos en el Instituto Registral y Catastral</w:t>
      </w:r>
      <w:r>
        <w:rPr>
          <w:rFonts w:ascii="Arial" w:eastAsia="Arial" w:hAnsi="Arial"/>
          <w:sz w:val="23"/>
          <w:szCs w:val="23"/>
        </w:rPr>
        <w:t>;</w:t>
      </w:r>
    </w:p>
    <w:p w:rsidR="007B1E46" w:rsidRDefault="007B1E46" w:rsidP="0001198B">
      <w:pPr>
        <w:pStyle w:val="Prrafodelista"/>
        <w:numPr>
          <w:ilvl w:val="0"/>
          <w:numId w:val="27"/>
        </w:numPr>
        <w:ind w:left="851" w:right="260"/>
        <w:jc w:val="both"/>
        <w:rPr>
          <w:rFonts w:ascii="Arial" w:eastAsia="Arial" w:hAnsi="Arial"/>
          <w:sz w:val="23"/>
          <w:szCs w:val="23"/>
        </w:rPr>
      </w:pPr>
      <w:r>
        <w:rPr>
          <w:rFonts w:ascii="Arial" w:eastAsia="Arial" w:hAnsi="Arial"/>
          <w:sz w:val="23"/>
          <w:szCs w:val="23"/>
        </w:rPr>
        <w:t xml:space="preserve">al </w:t>
      </w:r>
      <w:r>
        <w:rPr>
          <w:rFonts w:ascii="Arial" w:eastAsia="Arial" w:hAnsi="Arial"/>
          <w:sz w:val="23"/>
          <w:szCs w:val="23"/>
        </w:rPr>
        <w:tab/>
        <w:t>IX. …</w:t>
      </w:r>
    </w:p>
    <w:p w:rsidR="007B1E46" w:rsidRDefault="007B1E46" w:rsidP="0001198B">
      <w:pPr>
        <w:ind w:right="260"/>
        <w:jc w:val="both"/>
        <w:rPr>
          <w:rFonts w:ascii="Arial" w:eastAsia="Arial" w:hAnsi="Arial"/>
          <w:sz w:val="23"/>
          <w:szCs w:val="23"/>
        </w:rPr>
      </w:pPr>
    </w:p>
    <w:p w:rsidR="007B1E46" w:rsidRPr="002E73E0" w:rsidRDefault="007B1E46" w:rsidP="0001198B">
      <w:pPr>
        <w:ind w:right="260"/>
        <w:jc w:val="both"/>
        <w:rPr>
          <w:rFonts w:ascii="Arial" w:eastAsia="Arial" w:hAnsi="Arial"/>
          <w:sz w:val="23"/>
          <w:szCs w:val="23"/>
        </w:rPr>
      </w:pPr>
      <w:r w:rsidRPr="002E73E0">
        <w:rPr>
          <w:rFonts w:ascii="Arial" w:eastAsia="Arial" w:hAnsi="Arial"/>
          <w:b/>
          <w:sz w:val="23"/>
          <w:szCs w:val="23"/>
        </w:rPr>
        <w:t>ARTÍCULO 263.</w:t>
      </w:r>
      <w:r>
        <w:rPr>
          <w:rFonts w:ascii="Arial" w:eastAsia="Arial" w:hAnsi="Arial"/>
          <w:b/>
          <w:sz w:val="23"/>
          <w:szCs w:val="23"/>
        </w:rPr>
        <w:t>-</w:t>
      </w:r>
      <w:r w:rsidRPr="002E73E0">
        <w:rPr>
          <w:rFonts w:ascii="Arial" w:eastAsia="Arial" w:hAnsi="Arial"/>
          <w:b/>
          <w:sz w:val="23"/>
          <w:szCs w:val="23"/>
        </w:rPr>
        <w:t xml:space="preserve"> </w:t>
      </w:r>
      <w:r w:rsidRPr="002E73E0">
        <w:rPr>
          <w:rFonts w:ascii="Arial" w:eastAsia="Arial" w:hAnsi="Arial"/>
          <w:sz w:val="23"/>
          <w:szCs w:val="23"/>
        </w:rPr>
        <w:t>A la solicitud de licencia de construcción de obra nueva deberá</w:t>
      </w:r>
      <w:r w:rsidRPr="002E73E0">
        <w:rPr>
          <w:rFonts w:ascii="Arial" w:eastAsia="Arial" w:hAnsi="Arial"/>
          <w:b/>
          <w:sz w:val="23"/>
          <w:szCs w:val="23"/>
        </w:rPr>
        <w:t xml:space="preserve"> </w:t>
      </w:r>
      <w:r w:rsidRPr="002E73E0">
        <w:rPr>
          <w:rFonts w:ascii="Arial" w:eastAsia="Arial" w:hAnsi="Arial"/>
          <w:sz w:val="23"/>
          <w:szCs w:val="23"/>
        </w:rPr>
        <w:t>acompañar los siguientes documentos:</w:t>
      </w:r>
    </w:p>
    <w:p w:rsidR="007B1E46" w:rsidRPr="007B1E46" w:rsidRDefault="007B1E46" w:rsidP="0001198B">
      <w:pPr>
        <w:pStyle w:val="Prrafodelista"/>
        <w:numPr>
          <w:ilvl w:val="0"/>
          <w:numId w:val="28"/>
        </w:numPr>
        <w:jc w:val="both"/>
        <w:rPr>
          <w:rFonts w:ascii="Arial" w:eastAsia="Arial" w:hAnsi="Arial"/>
          <w:sz w:val="23"/>
          <w:szCs w:val="23"/>
        </w:rPr>
      </w:pPr>
      <w:r>
        <w:rPr>
          <w:rFonts w:ascii="Arial" w:eastAsia="Arial" w:hAnsi="Arial"/>
          <w:sz w:val="23"/>
          <w:szCs w:val="23"/>
        </w:rPr>
        <w:t>…</w:t>
      </w:r>
    </w:p>
    <w:p w:rsidR="007B1E46" w:rsidRDefault="007B1E46" w:rsidP="0001198B">
      <w:pPr>
        <w:pStyle w:val="Prrafodelista"/>
        <w:numPr>
          <w:ilvl w:val="0"/>
          <w:numId w:val="28"/>
        </w:numPr>
        <w:ind w:right="260"/>
        <w:jc w:val="both"/>
        <w:rPr>
          <w:rFonts w:ascii="Arial" w:eastAsia="Arial" w:hAnsi="Arial"/>
          <w:sz w:val="23"/>
          <w:szCs w:val="23"/>
        </w:rPr>
      </w:pPr>
      <w:r w:rsidRPr="007B1E46">
        <w:rPr>
          <w:rFonts w:ascii="Arial" w:eastAsia="Arial" w:hAnsi="Arial"/>
          <w:sz w:val="23"/>
          <w:szCs w:val="23"/>
        </w:rPr>
        <w:t>Documento que acredite la propiedad o tenencia del inmueble debidamente registrado en el Instituto Registral y Catastral;</w:t>
      </w:r>
    </w:p>
    <w:p w:rsidR="007B1E46" w:rsidRDefault="007B1E46" w:rsidP="0001198B">
      <w:pPr>
        <w:pStyle w:val="Prrafodelista"/>
        <w:numPr>
          <w:ilvl w:val="0"/>
          <w:numId w:val="28"/>
        </w:numPr>
        <w:ind w:right="260"/>
        <w:jc w:val="both"/>
        <w:rPr>
          <w:rFonts w:ascii="Arial" w:eastAsia="Arial" w:hAnsi="Arial"/>
          <w:sz w:val="23"/>
          <w:szCs w:val="23"/>
        </w:rPr>
      </w:pPr>
      <w:r>
        <w:rPr>
          <w:rFonts w:ascii="Arial" w:eastAsia="Arial" w:hAnsi="Arial"/>
          <w:sz w:val="23"/>
          <w:szCs w:val="23"/>
        </w:rPr>
        <w:t xml:space="preserve">al </w:t>
      </w:r>
      <w:r>
        <w:rPr>
          <w:rFonts w:ascii="Arial" w:eastAsia="Arial" w:hAnsi="Arial"/>
          <w:sz w:val="23"/>
          <w:szCs w:val="23"/>
        </w:rPr>
        <w:tab/>
        <w:t>XII. …</w:t>
      </w:r>
    </w:p>
    <w:p w:rsidR="007B1E46" w:rsidRDefault="007B1E46" w:rsidP="0001198B">
      <w:pPr>
        <w:ind w:right="260"/>
        <w:jc w:val="both"/>
        <w:rPr>
          <w:rFonts w:ascii="Arial" w:eastAsia="Arial" w:hAnsi="Arial"/>
          <w:sz w:val="23"/>
          <w:szCs w:val="23"/>
        </w:rPr>
      </w:pPr>
    </w:p>
    <w:p w:rsidR="007B1E46" w:rsidRPr="009F60BC" w:rsidRDefault="007B1E46" w:rsidP="0001198B">
      <w:pPr>
        <w:ind w:right="260"/>
        <w:jc w:val="both"/>
        <w:rPr>
          <w:rFonts w:ascii="Arial" w:eastAsia="Arial" w:hAnsi="Arial"/>
          <w:sz w:val="23"/>
          <w:szCs w:val="23"/>
        </w:rPr>
      </w:pPr>
      <w:r w:rsidRPr="009F60BC">
        <w:rPr>
          <w:rFonts w:ascii="Arial" w:eastAsia="Arial" w:hAnsi="Arial"/>
          <w:b/>
          <w:sz w:val="23"/>
          <w:szCs w:val="23"/>
        </w:rPr>
        <w:t>ARTÍCULO 270.</w:t>
      </w:r>
      <w:r>
        <w:rPr>
          <w:rFonts w:ascii="Arial" w:eastAsia="Arial" w:hAnsi="Arial"/>
          <w:b/>
          <w:sz w:val="23"/>
          <w:szCs w:val="23"/>
        </w:rPr>
        <w:t>-</w:t>
      </w:r>
      <w:r w:rsidRPr="009F60BC">
        <w:rPr>
          <w:rFonts w:ascii="Arial" w:eastAsia="Arial" w:hAnsi="Arial"/>
          <w:b/>
          <w:sz w:val="23"/>
          <w:szCs w:val="23"/>
        </w:rPr>
        <w:t xml:space="preserve"> </w:t>
      </w:r>
      <w:r w:rsidRPr="009F60BC">
        <w:rPr>
          <w:rFonts w:ascii="Arial" w:eastAsia="Arial" w:hAnsi="Arial"/>
          <w:sz w:val="23"/>
          <w:szCs w:val="23"/>
        </w:rPr>
        <w:t>El interesado en efectuar una demolición, deberá cumplir con los</w:t>
      </w:r>
      <w:r w:rsidRPr="009F60BC">
        <w:rPr>
          <w:rFonts w:ascii="Arial" w:eastAsia="Arial" w:hAnsi="Arial"/>
          <w:b/>
          <w:sz w:val="23"/>
          <w:szCs w:val="23"/>
        </w:rPr>
        <w:t xml:space="preserve"> </w:t>
      </w:r>
      <w:r w:rsidRPr="009F60BC">
        <w:rPr>
          <w:rFonts w:ascii="Arial" w:eastAsia="Arial" w:hAnsi="Arial"/>
          <w:sz w:val="23"/>
          <w:szCs w:val="23"/>
        </w:rPr>
        <w:t>siguientes requisitos:</w:t>
      </w:r>
    </w:p>
    <w:p w:rsidR="007B1E46" w:rsidRPr="007B1E46" w:rsidRDefault="007B1E46" w:rsidP="0001198B">
      <w:pPr>
        <w:pStyle w:val="Prrafodelista"/>
        <w:numPr>
          <w:ilvl w:val="0"/>
          <w:numId w:val="29"/>
        </w:numPr>
        <w:jc w:val="both"/>
        <w:rPr>
          <w:rFonts w:ascii="Arial" w:eastAsia="Arial" w:hAnsi="Arial"/>
          <w:sz w:val="23"/>
          <w:szCs w:val="23"/>
        </w:rPr>
      </w:pPr>
      <w:r>
        <w:rPr>
          <w:rFonts w:ascii="Arial" w:eastAsia="Arial" w:hAnsi="Arial"/>
          <w:sz w:val="23"/>
          <w:szCs w:val="23"/>
        </w:rPr>
        <w:t>…</w:t>
      </w:r>
    </w:p>
    <w:p w:rsidR="007B1E46" w:rsidRDefault="007B1E46" w:rsidP="0001198B">
      <w:pPr>
        <w:pStyle w:val="Prrafodelista"/>
        <w:numPr>
          <w:ilvl w:val="0"/>
          <w:numId w:val="29"/>
        </w:numPr>
        <w:ind w:right="260"/>
        <w:jc w:val="both"/>
        <w:rPr>
          <w:rFonts w:ascii="Arial" w:eastAsia="Arial" w:hAnsi="Arial"/>
          <w:sz w:val="23"/>
          <w:szCs w:val="23"/>
        </w:rPr>
      </w:pPr>
      <w:r w:rsidRPr="007B1E46">
        <w:rPr>
          <w:rFonts w:ascii="Arial" w:eastAsia="Arial" w:hAnsi="Arial"/>
          <w:sz w:val="23"/>
          <w:szCs w:val="23"/>
        </w:rPr>
        <w:t>Documento que acredite la propiedad o tenencia del inmueble debidamente registrado en el Instituto Registral y Catastral</w:t>
      </w:r>
      <w:r>
        <w:rPr>
          <w:rFonts w:ascii="Arial" w:eastAsia="Arial" w:hAnsi="Arial"/>
          <w:sz w:val="23"/>
          <w:szCs w:val="23"/>
        </w:rPr>
        <w:t>;</w:t>
      </w:r>
    </w:p>
    <w:p w:rsidR="007B1E46" w:rsidRPr="007B1E46" w:rsidRDefault="007B1E46" w:rsidP="0001198B">
      <w:pPr>
        <w:pStyle w:val="Prrafodelista"/>
        <w:numPr>
          <w:ilvl w:val="0"/>
          <w:numId w:val="29"/>
        </w:numPr>
        <w:ind w:right="260"/>
        <w:jc w:val="both"/>
        <w:rPr>
          <w:rFonts w:ascii="Arial" w:eastAsia="Arial" w:hAnsi="Arial"/>
          <w:sz w:val="23"/>
          <w:szCs w:val="23"/>
        </w:rPr>
      </w:pPr>
      <w:r>
        <w:rPr>
          <w:rFonts w:ascii="Arial" w:eastAsia="Arial" w:hAnsi="Arial"/>
          <w:sz w:val="23"/>
          <w:szCs w:val="23"/>
        </w:rPr>
        <w:t xml:space="preserve">al </w:t>
      </w:r>
      <w:r>
        <w:rPr>
          <w:rFonts w:ascii="Arial" w:eastAsia="Arial" w:hAnsi="Arial"/>
          <w:sz w:val="23"/>
          <w:szCs w:val="23"/>
        </w:rPr>
        <w:tab/>
        <w:t xml:space="preserve">VII. … </w:t>
      </w:r>
    </w:p>
    <w:p w:rsidR="007B1E46" w:rsidRPr="007B1E46" w:rsidRDefault="007B1E46" w:rsidP="0001198B">
      <w:pPr>
        <w:ind w:right="260"/>
        <w:jc w:val="both"/>
        <w:rPr>
          <w:rFonts w:ascii="Arial" w:eastAsia="Arial" w:hAnsi="Arial"/>
          <w:sz w:val="23"/>
          <w:szCs w:val="23"/>
        </w:rPr>
      </w:pPr>
    </w:p>
    <w:p w:rsidR="0001198B" w:rsidRPr="0002405D" w:rsidRDefault="0001198B" w:rsidP="0001198B">
      <w:pPr>
        <w:ind w:right="260"/>
        <w:jc w:val="both"/>
        <w:rPr>
          <w:rFonts w:ascii="Arial" w:eastAsia="Arial" w:hAnsi="Arial"/>
          <w:sz w:val="23"/>
          <w:szCs w:val="23"/>
        </w:rPr>
      </w:pPr>
      <w:r w:rsidRPr="0002405D">
        <w:rPr>
          <w:rFonts w:ascii="Arial" w:eastAsia="Arial" w:hAnsi="Arial"/>
          <w:b/>
          <w:sz w:val="23"/>
          <w:szCs w:val="23"/>
        </w:rPr>
        <w:t xml:space="preserve">ARTÍCULO 271.- </w:t>
      </w:r>
      <w:r w:rsidRPr="0002405D">
        <w:rPr>
          <w:rFonts w:ascii="Arial" w:eastAsia="Arial" w:hAnsi="Arial"/>
          <w:sz w:val="23"/>
          <w:szCs w:val="23"/>
        </w:rPr>
        <w:t>El interesado en fusionar, subdividir, relotificar y en su caso parcelar un</w:t>
      </w:r>
      <w:r w:rsidRPr="0002405D">
        <w:rPr>
          <w:rFonts w:ascii="Arial" w:eastAsia="Arial" w:hAnsi="Arial"/>
          <w:b/>
          <w:sz w:val="23"/>
          <w:szCs w:val="23"/>
        </w:rPr>
        <w:t xml:space="preserve"> </w:t>
      </w:r>
      <w:r w:rsidRPr="0002405D">
        <w:rPr>
          <w:rFonts w:ascii="Arial" w:eastAsia="Arial" w:hAnsi="Arial"/>
          <w:sz w:val="23"/>
          <w:szCs w:val="23"/>
        </w:rPr>
        <w:t>predio deberá cumplir además de lo establecido en la Ley de Desarrollo Urbano Estatal, con los siguientes requisitos:</w:t>
      </w:r>
    </w:p>
    <w:p w:rsidR="0001198B" w:rsidRPr="0001198B" w:rsidRDefault="0001198B" w:rsidP="0001198B">
      <w:pPr>
        <w:pStyle w:val="Prrafodelista"/>
        <w:numPr>
          <w:ilvl w:val="0"/>
          <w:numId w:val="30"/>
        </w:numPr>
        <w:ind w:left="851"/>
        <w:jc w:val="both"/>
        <w:rPr>
          <w:rFonts w:ascii="Arial" w:eastAsia="Arial" w:hAnsi="Arial"/>
          <w:sz w:val="23"/>
          <w:szCs w:val="23"/>
        </w:rPr>
      </w:pPr>
      <w:r>
        <w:rPr>
          <w:rFonts w:ascii="Arial" w:eastAsia="Arial" w:hAnsi="Arial"/>
          <w:sz w:val="23"/>
          <w:szCs w:val="23"/>
        </w:rPr>
        <w:t>…</w:t>
      </w:r>
    </w:p>
    <w:p w:rsidR="0001198B" w:rsidRDefault="0001198B" w:rsidP="0001198B">
      <w:pPr>
        <w:pStyle w:val="Prrafodelista"/>
        <w:numPr>
          <w:ilvl w:val="0"/>
          <w:numId w:val="30"/>
        </w:numPr>
        <w:ind w:left="851" w:right="260"/>
        <w:jc w:val="both"/>
        <w:rPr>
          <w:rFonts w:ascii="Arial" w:eastAsia="Arial" w:hAnsi="Arial"/>
          <w:sz w:val="23"/>
          <w:szCs w:val="23"/>
        </w:rPr>
      </w:pPr>
      <w:r w:rsidRPr="0001198B">
        <w:rPr>
          <w:rFonts w:ascii="Arial" w:eastAsia="Arial" w:hAnsi="Arial"/>
          <w:sz w:val="23"/>
          <w:szCs w:val="23"/>
        </w:rPr>
        <w:t>Documento que acredite la propiedad o tenencia del inmueble debidamente registrado en el Instituto Registral y Catastral.</w:t>
      </w:r>
    </w:p>
    <w:p w:rsidR="0001198B" w:rsidRPr="0001198B" w:rsidRDefault="0001198B" w:rsidP="0001198B">
      <w:pPr>
        <w:pStyle w:val="Prrafodelista"/>
        <w:numPr>
          <w:ilvl w:val="0"/>
          <w:numId w:val="30"/>
        </w:numPr>
        <w:ind w:left="851" w:right="260"/>
        <w:jc w:val="both"/>
        <w:rPr>
          <w:rFonts w:ascii="Arial" w:eastAsia="Arial" w:hAnsi="Arial"/>
          <w:sz w:val="23"/>
          <w:szCs w:val="23"/>
        </w:rPr>
      </w:pPr>
      <w:r>
        <w:rPr>
          <w:rFonts w:ascii="Arial" w:eastAsia="Arial" w:hAnsi="Arial"/>
          <w:sz w:val="23"/>
          <w:szCs w:val="23"/>
        </w:rPr>
        <w:t xml:space="preserve">al </w:t>
      </w:r>
      <w:r>
        <w:rPr>
          <w:rFonts w:ascii="Arial" w:eastAsia="Arial" w:hAnsi="Arial"/>
          <w:sz w:val="23"/>
          <w:szCs w:val="23"/>
        </w:rPr>
        <w:tab/>
        <w:t>XIII. …</w:t>
      </w:r>
    </w:p>
    <w:p w:rsidR="007B1E46" w:rsidRPr="007B1E46" w:rsidRDefault="007B1E46" w:rsidP="0001198B">
      <w:pPr>
        <w:ind w:right="260"/>
        <w:jc w:val="both"/>
        <w:rPr>
          <w:rFonts w:ascii="Arial" w:eastAsia="Arial" w:hAnsi="Arial"/>
          <w:sz w:val="23"/>
          <w:szCs w:val="23"/>
        </w:rPr>
      </w:pPr>
    </w:p>
    <w:p w:rsidR="0001198B" w:rsidRPr="0002405D" w:rsidRDefault="0001198B" w:rsidP="0001198B">
      <w:pPr>
        <w:ind w:right="260"/>
        <w:jc w:val="both"/>
        <w:rPr>
          <w:rFonts w:ascii="Arial" w:eastAsia="Arial" w:hAnsi="Arial"/>
          <w:sz w:val="23"/>
          <w:szCs w:val="23"/>
        </w:rPr>
      </w:pPr>
      <w:r>
        <w:rPr>
          <w:rFonts w:ascii="Arial" w:eastAsia="Arial" w:hAnsi="Arial"/>
          <w:b/>
          <w:sz w:val="23"/>
          <w:szCs w:val="23"/>
        </w:rPr>
        <w:t>ARTÍCULO 276.-</w:t>
      </w:r>
      <w:r w:rsidRPr="0002405D">
        <w:rPr>
          <w:rFonts w:ascii="Arial" w:eastAsia="Arial" w:hAnsi="Arial"/>
          <w:sz w:val="23"/>
          <w:szCs w:val="23"/>
        </w:rPr>
        <w:t xml:space="preserve"> Los requisitos para obtener autorización de factibilidad de</w:t>
      </w:r>
      <w:r w:rsidRPr="0002405D">
        <w:rPr>
          <w:rFonts w:ascii="Arial" w:eastAsia="Arial" w:hAnsi="Arial"/>
          <w:b/>
          <w:sz w:val="23"/>
          <w:szCs w:val="23"/>
        </w:rPr>
        <w:t xml:space="preserve"> </w:t>
      </w:r>
      <w:r w:rsidRPr="0002405D">
        <w:rPr>
          <w:rFonts w:ascii="Arial" w:eastAsia="Arial" w:hAnsi="Arial"/>
          <w:sz w:val="23"/>
          <w:szCs w:val="23"/>
        </w:rPr>
        <w:t>fraccionamiento, serán los siguientes:</w:t>
      </w:r>
    </w:p>
    <w:p w:rsidR="0001198B" w:rsidRPr="0001198B" w:rsidRDefault="0001198B" w:rsidP="0001198B">
      <w:pPr>
        <w:pStyle w:val="Prrafodelista"/>
        <w:numPr>
          <w:ilvl w:val="0"/>
          <w:numId w:val="31"/>
        </w:numPr>
        <w:ind w:left="851"/>
        <w:jc w:val="both"/>
        <w:rPr>
          <w:rFonts w:ascii="Arial" w:eastAsia="Arial" w:hAnsi="Arial"/>
          <w:sz w:val="23"/>
          <w:szCs w:val="23"/>
        </w:rPr>
      </w:pPr>
      <w:r>
        <w:rPr>
          <w:rFonts w:ascii="Arial" w:eastAsia="Arial" w:hAnsi="Arial"/>
          <w:sz w:val="23"/>
          <w:szCs w:val="23"/>
        </w:rPr>
        <w:t>…</w:t>
      </w:r>
    </w:p>
    <w:p w:rsidR="0001198B" w:rsidRDefault="0001198B" w:rsidP="0001198B">
      <w:pPr>
        <w:pStyle w:val="Prrafodelista"/>
        <w:numPr>
          <w:ilvl w:val="0"/>
          <w:numId w:val="31"/>
        </w:numPr>
        <w:ind w:left="851" w:right="260"/>
        <w:jc w:val="both"/>
        <w:rPr>
          <w:rFonts w:ascii="Arial" w:eastAsia="Arial" w:hAnsi="Arial"/>
          <w:sz w:val="23"/>
          <w:szCs w:val="23"/>
        </w:rPr>
      </w:pPr>
      <w:r w:rsidRPr="0001198B">
        <w:rPr>
          <w:rFonts w:ascii="Arial" w:eastAsia="Arial" w:hAnsi="Arial"/>
          <w:sz w:val="23"/>
          <w:szCs w:val="23"/>
        </w:rPr>
        <w:t>Identificación oficial del propietario (con fotografía y firma). III.- Documento legal que acredite la propiedad, debidamente inscrito en el Instituto Registral y Catastral</w:t>
      </w:r>
      <w:r>
        <w:rPr>
          <w:rFonts w:ascii="Arial" w:eastAsia="Arial" w:hAnsi="Arial"/>
          <w:sz w:val="23"/>
          <w:szCs w:val="23"/>
        </w:rPr>
        <w:t>;</w:t>
      </w:r>
    </w:p>
    <w:p w:rsidR="0001198B" w:rsidRPr="0001198B" w:rsidRDefault="0001198B" w:rsidP="0001198B">
      <w:pPr>
        <w:pStyle w:val="Prrafodelista"/>
        <w:numPr>
          <w:ilvl w:val="0"/>
          <w:numId w:val="31"/>
        </w:numPr>
        <w:ind w:left="851" w:right="260"/>
        <w:jc w:val="both"/>
        <w:rPr>
          <w:rFonts w:ascii="Arial" w:eastAsia="Arial" w:hAnsi="Arial"/>
          <w:sz w:val="23"/>
          <w:szCs w:val="23"/>
        </w:rPr>
      </w:pPr>
      <w:r>
        <w:rPr>
          <w:rFonts w:ascii="Arial" w:eastAsia="Arial" w:hAnsi="Arial"/>
          <w:sz w:val="23"/>
          <w:szCs w:val="23"/>
        </w:rPr>
        <w:t xml:space="preserve">al </w:t>
      </w:r>
      <w:r>
        <w:rPr>
          <w:rFonts w:ascii="Arial" w:eastAsia="Arial" w:hAnsi="Arial"/>
          <w:sz w:val="23"/>
          <w:szCs w:val="23"/>
        </w:rPr>
        <w:tab/>
        <w:t>XVI. …</w:t>
      </w:r>
    </w:p>
    <w:p w:rsidR="007B1E46" w:rsidRDefault="007B1E46" w:rsidP="0001198B">
      <w:pPr>
        <w:jc w:val="both"/>
        <w:rPr>
          <w:rFonts w:ascii="Arial" w:hAnsi="Arial" w:cs="Arial"/>
          <w:sz w:val="23"/>
          <w:szCs w:val="23"/>
        </w:rPr>
      </w:pPr>
    </w:p>
    <w:p w:rsidR="0001198B" w:rsidRPr="002E73E0" w:rsidRDefault="0001198B" w:rsidP="0001198B">
      <w:pPr>
        <w:ind w:right="260"/>
        <w:jc w:val="both"/>
        <w:rPr>
          <w:rFonts w:ascii="Arial" w:eastAsia="Arial" w:hAnsi="Arial"/>
          <w:sz w:val="23"/>
          <w:szCs w:val="23"/>
        </w:rPr>
      </w:pPr>
      <w:r w:rsidRPr="002E73E0">
        <w:rPr>
          <w:rFonts w:ascii="Arial" w:eastAsia="Arial" w:hAnsi="Arial"/>
          <w:b/>
          <w:sz w:val="23"/>
          <w:szCs w:val="23"/>
        </w:rPr>
        <w:t>ARTÍCULO 278.</w:t>
      </w:r>
      <w:r>
        <w:rPr>
          <w:rFonts w:ascii="Arial" w:eastAsia="Arial" w:hAnsi="Arial"/>
          <w:b/>
          <w:sz w:val="23"/>
          <w:szCs w:val="23"/>
        </w:rPr>
        <w:t>-</w:t>
      </w:r>
      <w:r w:rsidRPr="002E73E0">
        <w:rPr>
          <w:rFonts w:ascii="Arial" w:eastAsia="Arial" w:hAnsi="Arial"/>
          <w:b/>
          <w:sz w:val="23"/>
          <w:szCs w:val="23"/>
        </w:rPr>
        <w:t xml:space="preserve"> </w:t>
      </w:r>
      <w:r w:rsidRPr="002E73E0">
        <w:rPr>
          <w:rFonts w:ascii="Arial" w:eastAsia="Arial" w:hAnsi="Arial"/>
          <w:sz w:val="23"/>
          <w:szCs w:val="23"/>
        </w:rPr>
        <w:t>Los requisitos para obtener autorización del proyecto urbanístico de un</w:t>
      </w:r>
      <w:r w:rsidRPr="002E73E0">
        <w:rPr>
          <w:rFonts w:ascii="Arial" w:eastAsia="Arial" w:hAnsi="Arial"/>
          <w:b/>
          <w:sz w:val="23"/>
          <w:szCs w:val="23"/>
        </w:rPr>
        <w:t xml:space="preserve"> </w:t>
      </w:r>
      <w:r w:rsidRPr="002E73E0">
        <w:rPr>
          <w:rFonts w:ascii="Arial" w:eastAsia="Arial" w:hAnsi="Arial"/>
          <w:sz w:val="23"/>
          <w:szCs w:val="23"/>
        </w:rPr>
        <w:t>fraccionamiento, los siguientes:</w:t>
      </w:r>
    </w:p>
    <w:p w:rsidR="0001198B" w:rsidRPr="0001198B" w:rsidRDefault="0001198B" w:rsidP="0001198B">
      <w:pPr>
        <w:pStyle w:val="Prrafodelista"/>
        <w:numPr>
          <w:ilvl w:val="0"/>
          <w:numId w:val="32"/>
        </w:numPr>
        <w:ind w:left="851"/>
        <w:jc w:val="both"/>
        <w:rPr>
          <w:rFonts w:ascii="Arial" w:eastAsia="Arial" w:hAnsi="Arial"/>
          <w:sz w:val="23"/>
          <w:szCs w:val="23"/>
        </w:rPr>
      </w:pPr>
      <w:r>
        <w:rPr>
          <w:rFonts w:ascii="Arial" w:eastAsia="Arial" w:hAnsi="Arial"/>
          <w:sz w:val="23"/>
          <w:szCs w:val="23"/>
        </w:rPr>
        <w:t>…</w:t>
      </w:r>
    </w:p>
    <w:p w:rsidR="0001198B" w:rsidRPr="0001198B" w:rsidRDefault="0001198B" w:rsidP="0001198B">
      <w:pPr>
        <w:pStyle w:val="Prrafodelista"/>
        <w:numPr>
          <w:ilvl w:val="0"/>
          <w:numId w:val="32"/>
        </w:numPr>
        <w:ind w:left="851"/>
        <w:jc w:val="both"/>
        <w:rPr>
          <w:rFonts w:ascii="Arial" w:eastAsia="Arial" w:hAnsi="Arial"/>
          <w:sz w:val="23"/>
          <w:szCs w:val="23"/>
        </w:rPr>
      </w:pPr>
      <w:r>
        <w:rPr>
          <w:rFonts w:ascii="Arial" w:eastAsia="Arial" w:hAnsi="Arial"/>
          <w:sz w:val="23"/>
          <w:szCs w:val="23"/>
        </w:rPr>
        <w:t>…</w:t>
      </w:r>
    </w:p>
    <w:p w:rsidR="0001198B" w:rsidRDefault="0001198B" w:rsidP="0001198B">
      <w:pPr>
        <w:pStyle w:val="Prrafodelista"/>
        <w:numPr>
          <w:ilvl w:val="0"/>
          <w:numId w:val="32"/>
        </w:numPr>
        <w:ind w:left="851" w:right="260"/>
        <w:jc w:val="both"/>
        <w:rPr>
          <w:rFonts w:ascii="Arial" w:eastAsia="Arial" w:hAnsi="Arial"/>
          <w:sz w:val="23"/>
          <w:szCs w:val="23"/>
        </w:rPr>
      </w:pPr>
      <w:r w:rsidRPr="0001198B">
        <w:rPr>
          <w:rFonts w:ascii="Arial" w:eastAsia="Arial" w:hAnsi="Arial"/>
          <w:sz w:val="23"/>
          <w:szCs w:val="23"/>
        </w:rPr>
        <w:t>Documento legal que acredite la propiedad debidamente inscrito en el Instituto Registral y Catastral</w:t>
      </w:r>
      <w:r>
        <w:rPr>
          <w:rFonts w:ascii="Arial" w:eastAsia="Arial" w:hAnsi="Arial"/>
          <w:sz w:val="23"/>
          <w:szCs w:val="23"/>
        </w:rPr>
        <w:t>;</w:t>
      </w:r>
    </w:p>
    <w:p w:rsidR="0001198B" w:rsidRPr="0001198B" w:rsidRDefault="0001198B" w:rsidP="0001198B">
      <w:pPr>
        <w:pStyle w:val="Prrafodelista"/>
        <w:numPr>
          <w:ilvl w:val="0"/>
          <w:numId w:val="32"/>
        </w:numPr>
        <w:ind w:left="851" w:right="260"/>
        <w:jc w:val="both"/>
        <w:rPr>
          <w:rFonts w:ascii="Arial" w:eastAsia="Arial" w:hAnsi="Arial"/>
          <w:sz w:val="23"/>
          <w:szCs w:val="23"/>
        </w:rPr>
      </w:pPr>
      <w:r>
        <w:rPr>
          <w:rFonts w:ascii="Arial" w:eastAsia="Arial" w:hAnsi="Arial"/>
          <w:sz w:val="23"/>
          <w:szCs w:val="23"/>
        </w:rPr>
        <w:t xml:space="preserve">al </w:t>
      </w:r>
      <w:r>
        <w:rPr>
          <w:rFonts w:ascii="Arial" w:eastAsia="Arial" w:hAnsi="Arial"/>
          <w:sz w:val="23"/>
          <w:szCs w:val="23"/>
        </w:rPr>
        <w:tab/>
        <w:t>XIV. …</w:t>
      </w:r>
    </w:p>
    <w:p w:rsidR="007B1E46" w:rsidRDefault="007B1E46" w:rsidP="0001198B">
      <w:pPr>
        <w:jc w:val="both"/>
        <w:rPr>
          <w:rFonts w:ascii="Arial" w:hAnsi="Arial" w:cs="Arial"/>
          <w:sz w:val="23"/>
          <w:szCs w:val="23"/>
        </w:rPr>
      </w:pPr>
    </w:p>
    <w:p w:rsidR="0001198B" w:rsidRPr="0002405D" w:rsidRDefault="0001198B" w:rsidP="0001198B">
      <w:pPr>
        <w:ind w:right="260"/>
        <w:jc w:val="both"/>
        <w:rPr>
          <w:rFonts w:ascii="Arial" w:eastAsia="Arial" w:hAnsi="Arial"/>
          <w:sz w:val="23"/>
          <w:szCs w:val="23"/>
        </w:rPr>
      </w:pPr>
      <w:r w:rsidRPr="0002405D">
        <w:rPr>
          <w:rFonts w:ascii="Arial" w:eastAsia="Arial" w:hAnsi="Arial"/>
          <w:b/>
          <w:sz w:val="23"/>
          <w:szCs w:val="23"/>
        </w:rPr>
        <w:t>ARTÍCULO 279.</w:t>
      </w:r>
      <w:r>
        <w:rPr>
          <w:rFonts w:ascii="Arial" w:eastAsia="Arial" w:hAnsi="Arial"/>
          <w:b/>
          <w:sz w:val="23"/>
          <w:szCs w:val="23"/>
        </w:rPr>
        <w:t>-</w:t>
      </w:r>
      <w:r w:rsidRPr="0002405D">
        <w:rPr>
          <w:rFonts w:ascii="Arial" w:eastAsia="Arial" w:hAnsi="Arial"/>
          <w:b/>
          <w:sz w:val="23"/>
          <w:szCs w:val="23"/>
        </w:rPr>
        <w:t xml:space="preserve"> </w:t>
      </w:r>
      <w:r w:rsidRPr="0002405D">
        <w:rPr>
          <w:rFonts w:ascii="Arial" w:eastAsia="Arial" w:hAnsi="Arial"/>
          <w:sz w:val="23"/>
          <w:szCs w:val="23"/>
        </w:rPr>
        <w:t>Para obtener la autorización del plano de rasantes de un</w:t>
      </w:r>
      <w:r w:rsidRPr="0002405D">
        <w:rPr>
          <w:rFonts w:ascii="Arial" w:eastAsia="Arial" w:hAnsi="Arial"/>
          <w:b/>
          <w:sz w:val="23"/>
          <w:szCs w:val="23"/>
        </w:rPr>
        <w:t xml:space="preserve"> </w:t>
      </w:r>
      <w:r w:rsidRPr="0002405D">
        <w:rPr>
          <w:rFonts w:ascii="Arial" w:eastAsia="Arial" w:hAnsi="Arial"/>
          <w:sz w:val="23"/>
          <w:szCs w:val="23"/>
        </w:rPr>
        <w:t>fraccionamiento, el interesado deberá presentar a la Autoridad y la Secretaría de Obras Públicas, Desarrollo Urbano y Medio Ambiente, los documentos siguientes:</w:t>
      </w:r>
    </w:p>
    <w:p w:rsidR="0001198B" w:rsidRPr="0001198B" w:rsidRDefault="0001198B" w:rsidP="0001198B">
      <w:pPr>
        <w:pStyle w:val="Prrafodelista"/>
        <w:numPr>
          <w:ilvl w:val="0"/>
          <w:numId w:val="33"/>
        </w:numPr>
        <w:tabs>
          <w:tab w:val="left" w:pos="960"/>
        </w:tabs>
        <w:ind w:left="851" w:right="260"/>
        <w:jc w:val="both"/>
        <w:rPr>
          <w:rFonts w:ascii="Arial" w:eastAsia="Arial" w:hAnsi="Arial"/>
          <w:sz w:val="23"/>
          <w:szCs w:val="23"/>
        </w:rPr>
      </w:pPr>
      <w:r>
        <w:rPr>
          <w:rFonts w:ascii="Arial" w:eastAsia="Arial" w:hAnsi="Arial"/>
          <w:sz w:val="23"/>
          <w:szCs w:val="23"/>
        </w:rPr>
        <w:t>…</w:t>
      </w:r>
    </w:p>
    <w:p w:rsidR="0001198B" w:rsidRPr="0001198B" w:rsidRDefault="0001198B" w:rsidP="0001198B">
      <w:pPr>
        <w:pStyle w:val="Prrafodelista"/>
        <w:numPr>
          <w:ilvl w:val="0"/>
          <w:numId w:val="33"/>
        </w:numPr>
        <w:tabs>
          <w:tab w:val="left" w:pos="964"/>
        </w:tabs>
        <w:ind w:left="851" w:right="260"/>
        <w:jc w:val="both"/>
        <w:rPr>
          <w:rFonts w:ascii="Arial" w:eastAsia="Arial" w:hAnsi="Arial"/>
          <w:sz w:val="23"/>
          <w:szCs w:val="23"/>
        </w:rPr>
      </w:pPr>
      <w:r>
        <w:rPr>
          <w:rFonts w:ascii="Arial" w:eastAsia="Arial" w:hAnsi="Arial"/>
          <w:sz w:val="23"/>
          <w:szCs w:val="23"/>
        </w:rPr>
        <w:t>…</w:t>
      </w:r>
    </w:p>
    <w:p w:rsidR="0001198B" w:rsidRDefault="0001198B" w:rsidP="0001198B">
      <w:pPr>
        <w:pStyle w:val="Prrafodelista"/>
        <w:numPr>
          <w:ilvl w:val="0"/>
          <w:numId w:val="33"/>
        </w:numPr>
        <w:tabs>
          <w:tab w:val="left" w:pos="964"/>
        </w:tabs>
        <w:ind w:left="851" w:right="260"/>
        <w:jc w:val="both"/>
        <w:rPr>
          <w:rFonts w:ascii="Arial" w:eastAsia="Arial" w:hAnsi="Arial"/>
          <w:sz w:val="23"/>
          <w:szCs w:val="23"/>
        </w:rPr>
      </w:pPr>
      <w:r w:rsidRPr="0001198B">
        <w:rPr>
          <w:rFonts w:ascii="Arial" w:eastAsia="Arial" w:hAnsi="Arial"/>
          <w:sz w:val="23"/>
          <w:szCs w:val="23"/>
        </w:rPr>
        <w:t>Documento legal que acredite la propiedad debidamente inscrito en el Instituto Registral y Catastral</w:t>
      </w:r>
      <w:r>
        <w:rPr>
          <w:rFonts w:ascii="Arial" w:eastAsia="Arial" w:hAnsi="Arial"/>
          <w:sz w:val="23"/>
          <w:szCs w:val="23"/>
        </w:rPr>
        <w:t>;</w:t>
      </w:r>
    </w:p>
    <w:p w:rsidR="0001198B" w:rsidRPr="0001198B" w:rsidRDefault="0001198B" w:rsidP="0001198B">
      <w:pPr>
        <w:pStyle w:val="Prrafodelista"/>
        <w:numPr>
          <w:ilvl w:val="0"/>
          <w:numId w:val="33"/>
        </w:numPr>
        <w:tabs>
          <w:tab w:val="left" w:pos="964"/>
        </w:tabs>
        <w:ind w:left="851" w:right="260"/>
        <w:jc w:val="both"/>
        <w:rPr>
          <w:rFonts w:ascii="Arial" w:eastAsia="Arial" w:hAnsi="Arial"/>
          <w:sz w:val="23"/>
          <w:szCs w:val="23"/>
        </w:rPr>
      </w:pPr>
      <w:r>
        <w:rPr>
          <w:rFonts w:ascii="Arial" w:eastAsia="Arial" w:hAnsi="Arial"/>
          <w:sz w:val="23"/>
          <w:szCs w:val="23"/>
        </w:rPr>
        <w:t xml:space="preserve">al </w:t>
      </w:r>
      <w:r>
        <w:rPr>
          <w:rFonts w:ascii="Arial" w:eastAsia="Arial" w:hAnsi="Arial"/>
          <w:sz w:val="23"/>
          <w:szCs w:val="23"/>
        </w:rPr>
        <w:tab/>
        <w:t>XI. …</w:t>
      </w:r>
    </w:p>
    <w:p w:rsidR="0001198B" w:rsidRDefault="0001198B" w:rsidP="0001198B">
      <w:pPr>
        <w:jc w:val="both"/>
        <w:rPr>
          <w:rFonts w:ascii="Arial" w:eastAsiaTheme="minorHAnsi" w:hAnsi="Arial" w:cs="Arial"/>
          <w:b/>
          <w:sz w:val="23"/>
          <w:szCs w:val="23"/>
          <w:lang w:val="es-MX" w:eastAsia="en-US"/>
        </w:rPr>
      </w:pPr>
    </w:p>
    <w:p w:rsidR="0001198B" w:rsidRDefault="0001198B" w:rsidP="0001198B">
      <w:pPr>
        <w:ind w:right="260"/>
        <w:jc w:val="both"/>
        <w:rPr>
          <w:rFonts w:ascii="Arial" w:eastAsia="Arial" w:hAnsi="Arial"/>
          <w:sz w:val="23"/>
          <w:szCs w:val="23"/>
        </w:rPr>
      </w:pPr>
      <w:r w:rsidRPr="002E73E0">
        <w:rPr>
          <w:rFonts w:ascii="Arial" w:eastAsia="Arial" w:hAnsi="Arial"/>
          <w:b/>
          <w:sz w:val="23"/>
          <w:szCs w:val="23"/>
        </w:rPr>
        <w:t>ARTÍCULO 282.</w:t>
      </w:r>
      <w:r>
        <w:rPr>
          <w:rFonts w:ascii="Arial" w:eastAsia="Arial" w:hAnsi="Arial"/>
          <w:b/>
          <w:sz w:val="23"/>
          <w:szCs w:val="23"/>
        </w:rPr>
        <w:t>-</w:t>
      </w:r>
      <w:r w:rsidRPr="002E73E0">
        <w:rPr>
          <w:rFonts w:ascii="Arial" w:eastAsia="Arial" w:hAnsi="Arial"/>
          <w:b/>
          <w:sz w:val="23"/>
          <w:szCs w:val="23"/>
        </w:rPr>
        <w:t xml:space="preserve"> </w:t>
      </w:r>
      <w:r w:rsidRPr="002E73E0">
        <w:rPr>
          <w:rFonts w:ascii="Arial" w:eastAsia="Arial" w:hAnsi="Arial"/>
          <w:sz w:val="23"/>
          <w:szCs w:val="23"/>
        </w:rPr>
        <w:t>Los requisitos para obtener la autorización de ventas o de traslado de</w:t>
      </w:r>
      <w:r w:rsidRPr="002E73E0">
        <w:rPr>
          <w:rFonts w:ascii="Arial" w:eastAsia="Arial" w:hAnsi="Arial"/>
          <w:b/>
          <w:sz w:val="23"/>
          <w:szCs w:val="23"/>
        </w:rPr>
        <w:t xml:space="preserve"> </w:t>
      </w:r>
      <w:r w:rsidRPr="002E73E0">
        <w:rPr>
          <w:rFonts w:ascii="Arial" w:eastAsia="Arial" w:hAnsi="Arial"/>
          <w:sz w:val="23"/>
          <w:szCs w:val="23"/>
        </w:rPr>
        <w:t>dominio de los lotes de un fraccionamiento, serán los siguientes:</w:t>
      </w:r>
    </w:p>
    <w:p w:rsidR="0001198B" w:rsidRPr="0001198B" w:rsidRDefault="0001198B" w:rsidP="0001198B">
      <w:pPr>
        <w:pStyle w:val="Prrafodelista"/>
        <w:numPr>
          <w:ilvl w:val="0"/>
          <w:numId w:val="37"/>
        </w:numPr>
        <w:ind w:left="851" w:right="260" w:hanging="491"/>
        <w:jc w:val="both"/>
        <w:rPr>
          <w:rFonts w:ascii="Arial" w:eastAsia="Arial" w:hAnsi="Arial"/>
          <w:sz w:val="23"/>
          <w:szCs w:val="23"/>
        </w:rPr>
      </w:pPr>
      <w:r>
        <w:rPr>
          <w:rFonts w:ascii="Arial" w:eastAsia="Arial" w:hAnsi="Arial"/>
          <w:sz w:val="23"/>
          <w:szCs w:val="23"/>
        </w:rPr>
        <w:t xml:space="preserve">al </w:t>
      </w:r>
      <w:r>
        <w:rPr>
          <w:rFonts w:ascii="Arial" w:eastAsia="Arial" w:hAnsi="Arial"/>
          <w:sz w:val="23"/>
          <w:szCs w:val="23"/>
        </w:rPr>
        <w:tab/>
        <w:t>IX. …</w:t>
      </w:r>
    </w:p>
    <w:p w:rsidR="0001198B" w:rsidRDefault="0001198B" w:rsidP="0001198B">
      <w:pPr>
        <w:pStyle w:val="Prrafodelista"/>
        <w:numPr>
          <w:ilvl w:val="0"/>
          <w:numId w:val="35"/>
        </w:numPr>
        <w:ind w:left="851" w:right="260"/>
        <w:jc w:val="both"/>
        <w:rPr>
          <w:rFonts w:ascii="Arial" w:eastAsia="Arial" w:hAnsi="Arial"/>
          <w:sz w:val="23"/>
          <w:szCs w:val="23"/>
        </w:rPr>
      </w:pPr>
      <w:r w:rsidRPr="0001198B">
        <w:rPr>
          <w:rFonts w:ascii="Arial" w:eastAsia="Arial" w:hAnsi="Arial"/>
          <w:sz w:val="23"/>
          <w:szCs w:val="23"/>
        </w:rPr>
        <w:t>Constancia expedida por el Estado que acredite el cumplimiento de las aportaciones a que se refiere el artículo 154 de la Ley.</w:t>
      </w:r>
    </w:p>
    <w:p w:rsidR="0001198B" w:rsidRPr="0001198B" w:rsidRDefault="0001198B" w:rsidP="0001198B">
      <w:pPr>
        <w:pStyle w:val="Prrafodelista"/>
        <w:numPr>
          <w:ilvl w:val="0"/>
          <w:numId w:val="35"/>
        </w:numPr>
        <w:ind w:left="851" w:right="260"/>
        <w:jc w:val="both"/>
        <w:rPr>
          <w:rFonts w:ascii="Arial" w:eastAsia="Arial" w:hAnsi="Arial"/>
          <w:sz w:val="23"/>
          <w:szCs w:val="23"/>
        </w:rPr>
      </w:pPr>
      <w:r>
        <w:rPr>
          <w:rFonts w:ascii="Arial" w:eastAsia="Arial" w:hAnsi="Arial"/>
          <w:sz w:val="23"/>
          <w:szCs w:val="23"/>
        </w:rPr>
        <w:t xml:space="preserve">al </w:t>
      </w:r>
      <w:r>
        <w:rPr>
          <w:rFonts w:ascii="Arial" w:eastAsia="Arial" w:hAnsi="Arial"/>
          <w:sz w:val="23"/>
          <w:szCs w:val="23"/>
        </w:rPr>
        <w:tab/>
        <w:t>XV. …</w:t>
      </w:r>
    </w:p>
    <w:p w:rsidR="0001198B" w:rsidRDefault="0001198B" w:rsidP="0001198B">
      <w:pPr>
        <w:jc w:val="both"/>
        <w:rPr>
          <w:rFonts w:ascii="Arial" w:eastAsiaTheme="minorHAnsi" w:hAnsi="Arial" w:cs="Arial"/>
          <w:b/>
          <w:sz w:val="23"/>
          <w:szCs w:val="23"/>
          <w:lang w:val="es-MX" w:eastAsia="en-US"/>
        </w:rPr>
      </w:pPr>
    </w:p>
    <w:p w:rsidR="0001198B" w:rsidRPr="002E73E0" w:rsidRDefault="0001198B" w:rsidP="0001198B">
      <w:pPr>
        <w:ind w:right="260"/>
        <w:jc w:val="both"/>
        <w:rPr>
          <w:rFonts w:ascii="Arial" w:eastAsia="Arial" w:hAnsi="Arial"/>
          <w:sz w:val="23"/>
          <w:szCs w:val="23"/>
        </w:rPr>
      </w:pPr>
      <w:r w:rsidRPr="002E73E0">
        <w:rPr>
          <w:rFonts w:ascii="Arial" w:eastAsia="Arial" w:hAnsi="Arial"/>
          <w:b/>
          <w:sz w:val="23"/>
          <w:szCs w:val="23"/>
        </w:rPr>
        <w:t>ARTÍCULO 286.</w:t>
      </w:r>
      <w:r>
        <w:rPr>
          <w:rFonts w:ascii="Arial" w:eastAsia="Arial" w:hAnsi="Arial"/>
          <w:b/>
          <w:sz w:val="23"/>
          <w:szCs w:val="23"/>
        </w:rPr>
        <w:t>-</w:t>
      </w:r>
      <w:r w:rsidRPr="002E73E0">
        <w:rPr>
          <w:rFonts w:ascii="Arial" w:eastAsia="Arial" w:hAnsi="Arial"/>
          <w:b/>
          <w:sz w:val="23"/>
          <w:szCs w:val="23"/>
        </w:rPr>
        <w:t xml:space="preserve"> </w:t>
      </w:r>
      <w:r w:rsidRPr="002E73E0">
        <w:rPr>
          <w:rFonts w:ascii="Arial" w:eastAsia="Arial" w:hAnsi="Arial"/>
          <w:sz w:val="23"/>
          <w:szCs w:val="23"/>
        </w:rPr>
        <w:t>Para los efectos de la recepción de obras de urbanización de un</w:t>
      </w:r>
      <w:r w:rsidRPr="002E73E0">
        <w:rPr>
          <w:rFonts w:ascii="Arial" w:eastAsia="Arial" w:hAnsi="Arial"/>
          <w:b/>
          <w:sz w:val="23"/>
          <w:szCs w:val="23"/>
        </w:rPr>
        <w:t xml:space="preserve"> </w:t>
      </w:r>
      <w:r w:rsidRPr="002E73E0">
        <w:rPr>
          <w:rFonts w:ascii="Arial" w:eastAsia="Arial" w:hAnsi="Arial"/>
          <w:sz w:val="23"/>
          <w:szCs w:val="23"/>
        </w:rPr>
        <w:t>fraccionamiento, además de lo dispuesto por la Ley, el interesado deberá presentar los documentos siguientes:</w:t>
      </w:r>
    </w:p>
    <w:p w:rsidR="0001198B" w:rsidRPr="0001198B" w:rsidRDefault="0001198B" w:rsidP="0001198B">
      <w:pPr>
        <w:pStyle w:val="Prrafodelista"/>
        <w:numPr>
          <w:ilvl w:val="0"/>
          <w:numId w:val="41"/>
        </w:numPr>
        <w:tabs>
          <w:tab w:val="left" w:pos="964"/>
        </w:tabs>
        <w:spacing w:line="252" w:lineRule="auto"/>
        <w:ind w:left="851" w:right="260"/>
        <w:rPr>
          <w:rFonts w:ascii="Arial" w:eastAsia="Arial" w:hAnsi="Arial"/>
          <w:sz w:val="23"/>
          <w:szCs w:val="23"/>
        </w:rPr>
      </w:pPr>
      <w:r>
        <w:rPr>
          <w:rFonts w:ascii="Arial" w:eastAsia="Arial" w:hAnsi="Arial"/>
          <w:sz w:val="23"/>
          <w:szCs w:val="23"/>
        </w:rPr>
        <w:t>…</w:t>
      </w:r>
    </w:p>
    <w:p w:rsidR="0001198B" w:rsidRPr="0001198B" w:rsidRDefault="0001198B" w:rsidP="0001198B">
      <w:pPr>
        <w:spacing w:line="1" w:lineRule="exact"/>
        <w:ind w:left="851"/>
        <w:rPr>
          <w:rFonts w:ascii="Arial" w:eastAsia="Times New Roman" w:hAnsi="Arial"/>
          <w:sz w:val="23"/>
          <w:szCs w:val="23"/>
        </w:rPr>
      </w:pPr>
    </w:p>
    <w:p w:rsidR="0001198B" w:rsidRPr="0001198B" w:rsidRDefault="0001198B" w:rsidP="0001198B">
      <w:pPr>
        <w:pStyle w:val="Prrafodelista"/>
        <w:numPr>
          <w:ilvl w:val="0"/>
          <w:numId w:val="41"/>
        </w:numPr>
        <w:tabs>
          <w:tab w:val="left" w:pos="964"/>
        </w:tabs>
        <w:spacing w:line="239" w:lineRule="auto"/>
        <w:ind w:left="851" w:right="260"/>
        <w:jc w:val="both"/>
        <w:rPr>
          <w:rFonts w:ascii="Arial" w:eastAsia="Arial" w:hAnsi="Arial"/>
          <w:sz w:val="23"/>
          <w:szCs w:val="23"/>
        </w:rPr>
      </w:pPr>
      <w:r>
        <w:rPr>
          <w:rFonts w:ascii="Arial" w:eastAsia="Arial" w:hAnsi="Arial"/>
          <w:sz w:val="23"/>
          <w:szCs w:val="23"/>
        </w:rPr>
        <w:t>…</w:t>
      </w:r>
    </w:p>
    <w:p w:rsidR="0001198B" w:rsidRPr="0001198B" w:rsidRDefault="0001198B" w:rsidP="0001198B">
      <w:pPr>
        <w:spacing w:line="3" w:lineRule="exact"/>
        <w:ind w:left="851"/>
        <w:rPr>
          <w:rFonts w:ascii="Arial" w:eastAsia="Times New Roman" w:hAnsi="Arial"/>
          <w:sz w:val="23"/>
          <w:szCs w:val="23"/>
        </w:rPr>
      </w:pPr>
    </w:p>
    <w:p w:rsidR="0001198B" w:rsidRPr="0001198B" w:rsidRDefault="0001198B" w:rsidP="0001198B">
      <w:pPr>
        <w:pStyle w:val="Prrafodelista"/>
        <w:numPr>
          <w:ilvl w:val="0"/>
          <w:numId w:val="41"/>
        </w:numPr>
        <w:tabs>
          <w:tab w:val="left" w:pos="964"/>
        </w:tabs>
        <w:spacing w:line="239" w:lineRule="auto"/>
        <w:ind w:left="851" w:right="260"/>
        <w:rPr>
          <w:rFonts w:ascii="Arial" w:eastAsia="Arial" w:hAnsi="Arial"/>
          <w:sz w:val="23"/>
          <w:szCs w:val="23"/>
        </w:rPr>
      </w:pPr>
      <w:r w:rsidRPr="0001198B">
        <w:rPr>
          <w:rFonts w:ascii="Arial" w:eastAsia="Arial" w:hAnsi="Arial"/>
          <w:sz w:val="23"/>
          <w:szCs w:val="23"/>
        </w:rPr>
        <w:t>Plano y Acuerdo de autorización de ventas debidamente inscrito en el Instituto Registral y Catastral.</w:t>
      </w:r>
    </w:p>
    <w:p w:rsidR="0001198B" w:rsidRDefault="0001198B" w:rsidP="0001198B">
      <w:pPr>
        <w:rPr>
          <w:rFonts w:ascii="Arial" w:eastAsiaTheme="minorHAnsi" w:hAnsi="Arial" w:cs="Arial"/>
          <w:b/>
          <w:sz w:val="23"/>
          <w:szCs w:val="23"/>
          <w:lang w:val="es-MX" w:eastAsia="en-US"/>
        </w:rPr>
      </w:pPr>
    </w:p>
    <w:p w:rsidR="0001198B" w:rsidRPr="0002405D" w:rsidRDefault="0001198B" w:rsidP="0001198B">
      <w:pPr>
        <w:ind w:right="260"/>
        <w:jc w:val="both"/>
        <w:rPr>
          <w:rFonts w:ascii="Arial" w:eastAsia="Arial" w:hAnsi="Arial"/>
          <w:sz w:val="23"/>
          <w:szCs w:val="23"/>
        </w:rPr>
      </w:pPr>
      <w:r w:rsidRPr="0002405D">
        <w:rPr>
          <w:rFonts w:ascii="Arial" w:eastAsia="Arial" w:hAnsi="Arial"/>
          <w:b/>
          <w:sz w:val="23"/>
          <w:szCs w:val="23"/>
        </w:rPr>
        <w:t>ARTÍCULO 295.</w:t>
      </w:r>
      <w:r>
        <w:rPr>
          <w:rFonts w:ascii="Arial" w:eastAsia="Arial" w:hAnsi="Arial"/>
          <w:b/>
          <w:sz w:val="23"/>
          <w:szCs w:val="23"/>
        </w:rPr>
        <w:t>-</w:t>
      </w:r>
      <w:r w:rsidRPr="0002405D">
        <w:rPr>
          <w:rFonts w:ascii="Arial" w:eastAsia="Arial" w:hAnsi="Arial"/>
          <w:b/>
          <w:sz w:val="23"/>
          <w:szCs w:val="23"/>
        </w:rPr>
        <w:t xml:space="preserve"> </w:t>
      </w:r>
      <w:r w:rsidRPr="0002405D">
        <w:rPr>
          <w:rFonts w:ascii="Arial" w:eastAsia="Arial" w:hAnsi="Arial"/>
          <w:sz w:val="23"/>
          <w:szCs w:val="23"/>
        </w:rPr>
        <w:t>La autorización para fusionar, subdividir, relotificar y en su caso parcelar</w:t>
      </w:r>
      <w:r w:rsidRPr="0002405D">
        <w:rPr>
          <w:rFonts w:ascii="Arial" w:eastAsia="Arial" w:hAnsi="Arial"/>
          <w:b/>
          <w:sz w:val="23"/>
          <w:szCs w:val="23"/>
        </w:rPr>
        <w:t xml:space="preserve"> </w:t>
      </w:r>
      <w:r w:rsidRPr="0002405D">
        <w:rPr>
          <w:rFonts w:ascii="Arial" w:eastAsia="Arial" w:hAnsi="Arial"/>
          <w:sz w:val="23"/>
          <w:szCs w:val="23"/>
        </w:rPr>
        <w:t>un predio tendrán una vigencia de 130-ciento treinta días hábiles a partir de su expedición para solicitarse la modificación de la inscripción del predio correspondiente ante la Dirección de Catastro, y ser inscritas en el Instituto Registral y Catastral.</w:t>
      </w:r>
    </w:p>
    <w:p w:rsidR="0001198B" w:rsidRDefault="0001198B" w:rsidP="0001198B">
      <w:pPr>
        <w:rPr>
          <w:rFonts w:ascii="Arial" w:eastAsiaTheme="minorHAnsi" w:hAnsi="Arial" w:cs="Arial"/>
          <w:b/>
          <w:sz w:val="23"/>
          <w:szCs w:val="23"/>
          <w:lang w:val="es-MX" w:eastAsia="en-US"/>
        </w:rPr>
      </w:pPr>
    </w:p>
    <w:p w:rsidR="0001198B" w:rsidRPr="0001198B" w:rsidRDefault="0001198B" w:rsidP="0001198B">
      <w:pPr>
        <w:ind w:right="260"/>
        <w:jc w:val="both"/>
        <w:rPr>
          <w:rFonts w:ascii="Arial" w:eastAsia="Arial" w:hAnsi="Arial"/>
          <w:sz w:val="23"/>
          <w:szCs w:val="23"/>
        </w:rPr>
      </w:pPr>
      <w:r w:rsidRPr="0002405D">
        <w:rPr>
          <w:rFonts w:ascii="Arial" w:eastAsia="Arial" w:hAnsi="Arial"/>
          <w:b/>
          <w:sz w:val="23"/>
          <w:szCs w:val="23"/>
        </w:rPr>
        <w:t>ARTÍCULO 331.</w:t>
      </w:r>
      <w:r>
        <w:rPr>
          <w:rFonts w:ascii="Arial" w:eastAsia="Arial" w:hAnsi="Arial"/>
          <w:b/>
          <w:sz w:val="23"/>
          <w:szCs w:val="23"/>
        </w:rPr>
        <w:t>-</w:t>
      </w:r>
      <w:r w:rsidRPr="0002405D">
        <w:rPr>
          <w:rFonts w:ascii="Arial" w:eastAsia="Arial" w:hAnsi="Arial"/>
          <w:b/>
          <w:sz w:val="23"/>
          <w:szCs w:val="23"/>
        </w:rPr>
        <w:t xml:space="preserve"> </w:t>
      </w:r>
      <w:r w:rsidRPr="0002405D">
        <w:rPr>
          <w:rFonts w:ascii="Arial" w:eastAsia="Arial" w:hAnsi="Arial"/>
          <w:sz w:val="23"/>
          <w:szCs w:val="23"/>
        </w:rPr>
        <w:t>Los interesados afectados por las resoluciones de las autoridades</w:t>
      </w:r>
      <w:r w:rsidRPr="0002405D">
        <w:rPr>
          <w:rFonts w:ascii="Arial" w:eastAsia="Arial" w:hAnsi="Arial"/>
          <w:b/>
          <w:sz w:val="23"/>
          <w:szCs w:val="23"/>
        </w:rPr>
        <w:t xml:space="preserve"> </w:t>
      </w:r>
      <w:r w:rsidRPr="0002405D">
        <w:rPr>
          <w:rFonts w:ascii="Arial" w:eastAsia="Arial" w:hAnsi="Arial"/>
          <w:sz w:val="23"/>
          <w:szCs w:val="23"/>
        </w:rPr>
        <w:t xml:space="preserve">administrativas, podrán interponer los recursos de revisión o queja ante el superior jerárquico de la autoridad que emitió el acto o ante la misma si se diere el supuesto, o intentar el juicio contencioso administrativo correspondiente, esto en los términos, plazo y siguiendo los </w:t>
      </w:r>
      <w:r w:rsidRPr="0002405D">
        <w:rPr>
          <w:rFonts w:ascii="Arial" w:eastAsia="Arial" w:hAnsi="Arial"/>
          <w:sz w:val="23"/>
          <w:szCs w:val="23"/>
        </w:rPr>
        <w:lastRenderedPageBreak/>
        <w:t>procedimientos establecidos en los artículos 404 al 421 de la Ley de Asentamientos Humanos, Ordenamiento Territorial y Desarrollo Urbano para el Estado de Nuevo León.</w:t>
      </w:r>
    </w:p>
    <w:p w:rsidR="0001198B" w:rsidRDefault="0001198B" w:rsidP="0001198B">
      <w:pPr>
        <w:jc w:val="center"/>
        <w:rPr>
          <w:rFonts w:ascii="Arial" w:eastAsiaTheme="minorHAnsi" w:hAnsi="Arial" w:cs="Arial"/>
          <w:b/>
          <w:sz w:val="23"/>
          <w:szCs w:val="23"/>
          <w:lang w:val="es-MX" w:eastAsia="en-US"/>
        </w:rPr>
      </w:pPr>
    </w:p>
    <w:p w:rsidR="0001198B" w:rsidRDefault="0001198B" w:rsidP="0001198B">
      <w:pPr>
        <w:jc w:val="center"/>
        <w:rPr>
          <w:rFonts w:ascii="Arial" w:eastAsiaTheme="minorHAnsi" w:hAnsi="Arial" w:cs="Arial"/>
          <w:b/>
          <w:sz w:val="23"/>
          <w:szCs w:val="23"/>
          <w:lang w:val="es-MX" w:eastAsia="en-US"/>
        </w:rPr>
      </w:pPr>
      <w:r>
        <w:rPr>
          <w:rFonts w:ascii="Arial" w:eastAsiaTheme="minorHAnsi" w:hAnsi="Arial" w:cs="Arial"/>
          <w:b/>
          <w:sz w:val="23"/>
          <w:szCs w:val="23"/>
          <w:lang w:val="es-MX" w:eastAsia="en-US"/>
        </w:rPr>
        <w:t>TRANSITORIO</w:t>
      </w:r>
    </w:p>
    <w:p w:rsidR="0001198B" w:rsidRDefault="0001198B" w:rsidP="0001198B">
      <w:pPr>
        <w:jc w:val="both"/>
        <w:rPr>
          <w:rFonts w:ascii="Arial" w:eastAsiaTheme="minorHAnsi" w:hAnsi="Arial" w:cs="Arial"/>
          <w:b/>
          <w:sz w:val="23"/>
          <w:szCs w:val="23"/>
          <w:lang w:val="es-MX" w:eastAsia="en-US"/>
        </w:rPr>
      </w:pPr>
    </w:p>
    <w:p w:rsidR="00BB7D0B" w:rsidRPr="00A67C87" w:rsidRDefault="00BB7D0B" w:rsidP="0001198B">
      <w:pPr>
        <w:jc w:val="both"/>
        <w:rPr>
          <w:rFonts w:ascii="Arial" w:hAnsi="Arial" w:cs="Arial"/>
          <w:sz w:val="23"/>
          <w:szCs w:val="23"/>
        </w:rPr>
      </w:pPr>
      <w:r w:rsidRPr="00A67C87">
        <w:rPr>
          <w:rFonts w:ascii="Arial" w:hAnsi="Arial" w:cs="Arial"/>
          <w:b/>
          <w:sz w:val="23"/>
          <w:szCs w:val="23"/>
        </w:rPr>
        <w:t>ÚNICO.-</w:t>
      </w:r>
      <w:r w:rsidRPr="00A67C87">
        <w:rPr>
          <w:rFonts w:ascii="Arial" w:hAnsi="Arial" w:cs="Arial"/>
          <w:sz w:val="23"/>
          <w:szCs w:val="23"/>
        </w:rPr>
        <w:t xml:space="preserve"> La presente reforma entrará en vigor a partir del día siguiente de su publicación en el Periódico Oficial del Estado.</w:t>
      </w:r>
    </w:p>
    <w:p w:rsidR="00BB7D0B" w:rsidRPr="00A67C87" w:rsidRDefault="00BB7D0B" w:rsidP="0001198B">
      <w:pPr>
        <w:jc w:val="both"/>
        <w:rPr>
          <w:rFonts w:ascii="Arial" w:hAnsi="Arial" w:cs="Arial"/>
          <w:sz w:val="23"/>
          <w:szCs w:val="23"/>
        </w:rPr>
      </w:pPr>
    </w:p>
    <w:p w:rsidR="00BB7D0B" w:rsidRPr="00A67C87" w:rsidRDefault="00BB7D0B" w:rsidP="0001198B">
      <w:pPr>
        <w:spacing w:line="264" w:lineRule="auto"/>
        <w:jc w:val="both"/>
        <w:rPr>
          <w:rFonts w:ascii="Arial" w:eastAsia="Calibri" w:hAnsi="Arial" w:cs="Arial"/>
          <w:sz w:val="23"/>
          <w:szCs w:val="23"/>
          <w:lang w:val="es-MX" w:eastAsia="en-US"/>
        </w:rPr>
      </w:pPr>
      <w:r w:rsidRPr="00A67C87">
        <w:rPr>
          <w:rFonts w:ascii="Arial" w:eastAsia="Calibri" w:hAnsi="Arial" w:cs="Arial"/>
          <w:sz w:val="23"/>
          <w:szCs w:val="23"/>
          <w:lang w:val="es-MX" w:eastAsia="en-US"/>
        </w:rPr>
        <w:t xml:space="preserve">Así </w:t>
      </w:r>
      <w:r w:rsidR="00162DDE" w:rsidRPr="00A67C87">
        <w:rPr>
          <w:rFonts w:ascii="Arial" w:eastAsia="Calibri" w:hAnsi="Arial" w:cs="Arial"/>
          <w:sz w:val="23"/>
          <w:szCs w:val="23"/>
          <w:lang w:val="es-MX" w:eastAsia="en-US"/>
        </w:rPr>
        <w:t>lo Acuerdan y suscriben a los 26</w:t>
      </w:r>
      <w:r w:rsidRPr="00A67C87">
        <w:rPr>
          <w:rFonts w:ascii="Arial" w:eastAsia="Calibri" w:hAnsi="Arial" w:cs="Arial"/>
          <w:sz w:val="23"/>
          <w:szCs w:val="23"/>
          <w:lang w:val="es-MX" w:eastAsia="en-US"/>
        </w:rPr>
        <w:t xml:space="preserve"> días del mes de noviembre de 2019, en San Nicolás de los Garza Nuevo León, los Integrantes de la:</w:t>
      </w:r>
    </w:p>
    <w:p w:rsidR="00BB7D0B" w:rsidRPr="00A67C87" w:rsidRDefault="00BB7D0B" w:rsidP="0001198B">
      <w:pPr>
        <w:jc w:val="both"/>
        <w:rPr>
          <w:rFonts w:ascii="Arial" w:eastAsia="Calibri" w:hAnsi="Arial" w:cs="Arial"/>
          <w:sz w:val="23"/>
          <w:szCs w:val="23"/>
          <w:lang w:val="es-MX" w:eastAsia="en-US"/>
        </w:rPr>
      </w:pPr>
    </w:p>
    <w:p w:rsidR="00BB7D0B" w:rsidRPr="00A67C87" w:rsidRDefault="00BB7D0B" w:rsidP="0001198B">
      <w:pPr>
        <w:jc w:val="center"/>
        <w:rPr>
          <w:rFonts w:ascii="Arial" w:eastAsia="Calibri" w:hAnsi="Arial" w:cs="Arial"/>
          <w:b/>
          <w:sz w:val="23"/>
          <w:szCs w:val="23"/>
          <w:lang w:val="es-MX" w:eastAsia="en-US"/>
        </w:rPr>
      </w:pPr>
      <w:r w:rsidRPr="00A67C87">
        <w:rPr>
          <w:rFonts w:ascii="Arial" w:eastAsia="Calibri" w:hAnsi="Arial" w:cs="Arial"/>
          <w:b/>
          <w:sz w:val="23"/>
          <w:szCs w:val="23"/>
          <w:lang w:val="es-MX" w:eastAsia="en-US"/>
        </w:rPr>
        <w:t>COMISIÓN DE GOBIERNO Y REGLAMENTACIÓN</w:t>
      </w:r>
    </w:p>
    <w:p w:rsidR="00BB7D0B" w:rsidRPr="00A67C87" w:rsidRDefault="00BB7D0B" w:rsidP="0001198B">
      <w:pPr>
        <w:jc w:val="center"/>
        <w:rPr>
          <w:rFonts w:ascii="Arial" w:eastAsia="Calibri" w:hAnsi="Arial" w:cs="Arial"/>
          <w:b/>
          <w:sz w:val="23"/>
          <w:szCs w:val="23"/>
          <w:lang w:val="es-MX" w:eastAsia="en-US"/>
        </w:rPr>
      </w:pPr>
    </w:p>
    <w:p w:rsidR="00BB7D0B" w:rsidRPr="00A67C87" w:rsidRDefault="00BB7D0B" w:rsidP="0001198B">
      <w:pPr>
        <w:jc w:val="center"/>
        <w:rPr>
          <w:rFonts w:ascii="Arial" w:eastAsia="Calibri" w:hAnsi="Arial" w:cs="Arial"/>
          <w:b/>
          <w:sz w:val="23"/>
          <w:szCs w:val="23"/>
          <w:lang w:val="es-MX" w:eastAsia="en-US"/>
        </w:rPr>
      </w:pPr>
    </w:p>
    <w:p w:rsidR="00BB7D0B" w:rsidRPr="00A67C87" w:rsidRDefault="00BB7D0B" w:rsidP="0001198B">
      <w:pPr>
        <w:jc w:val="center"/>
        <w:rPr>
          <w:rFonts w:ascii="Arial" w:eastAsia="Calibri" w:hAnsi="Arial" w:cs="Arial"/>
          <w:b/>
          <w:sz w:val="23"/>
          <w:szCs w:val="23"/>
          <w:lang w:val="es-MX" w:eastAsia="en-US"/>
        </w:rPr>
      </w:pPr>
    </w:p>
    <w:p w:rsidR="00BB7D0B" w:rsidRPr="00A67C87" w:rsidRDefault="00BB7D0B" w:rsidP="0001198B">
      <w:pPr>
        <w:jc w:val="center"/>
        <w:rPr>
          <w:rFonts w:ascii="Arial" w:eastAsia="Calibri" w:hAnsi="Arial" w:cs="Arial"/>
          <w:b/>
          <w:sz w:val="23"/>
          <w:szCs w:val="23"/>
          <w:lang w:val="es-MX" w:eastAsia="en-US"/>
        </w:rPr>
      </w:pPr>
    </w:p>
    <w:p w:rsidR="00BB7D0B" w:rsidRPr="00A67C87" w:rsidRDefault="00BB7D0B" w:rsidP="0001198B">
      <w:pPr>
        <w:jc w:val="center"/>
        <w:rPr>
          <w:rFonts w:ascii="Arial" w:eastAsia="Calibri" w:hAnsi="Arial" w:cs="Arial"/>
          <w:sz w:val="23"/>
          <w:szCs w:val="23"/>
          <w:lang w:val="es-MX" w:eastAsia="en-US"/>
        </w:rPr>
      </w:pPr>
      <w:r w:rsidRPr="00A67C87">
        <w:rPr>
          <w:rFonts w:ascii="Arial" w:eastAsia="Calibri" w:hAnsi="Arial" w:cs="Arial"/>
          <w:sz w:val="23"/>
          <w:szCs w:val="23"/>
          <w:lang w:val="es-MX" w:eastAsia="en-US"/>
        </w:rPr>
        <w:t>C. AMPARO LILIA OLIVARES CASTAÑEDA</w:t>
      </w:r>
    </w:p>
    <w:p w:rsidR="00BB7D0B" w:rsidRPr="00A67C87" w:rsidRDefault="00BB7D0B" w:rsidP="0001198B">
      <w:pPr>
        <w:jc w:val="center"/>
        <w:rPr>
          <w:rFonts w:ascii="Arial" w:eastAsia="Calibri" w:hAnsi="Arial" w:cs="Arial"/>
          <w:sz w:val="23"/>
          <w:szCs w:val="23"/>
          <w:lang w:val="es-MX" w:eastAsia="en-US"/>
        </w:rPr>
      </w:pPr>
      <w:r w:rsidRPr="00A67C87">
        <w:rPr>
          <w:rFonts w:ascii="Arial" w:eastAsia="Calibri" w:hAnsi="Arial" w:cs="Arial"/>
          <w:sz w:val="23"/>
          <w:szCs w:val="23"/>
          <w:lang w:val="es-MX" w:eastAsia="en-US"/>
        </w:rPr>
        <w:t>PRESIDENTA</w:t>
      </w:r>
    </w:p>
    <w:p w:rsidR="00BB7D0B" w:rsidRPr="00A67C87" w:rsidRDefault="00BB7D0B" w:rsidP="0001198B">
      <w:pPr>
        <w:jc w:val="both"/>
        <w:rPr>
          <w:rFonts w:ascii="Arial" w:eastAsia="Calibri" w:hAnsi="Arial" w:cs="Arial"/>
          <w:sz w:val="23"/>
          <w:szCs w:val="23"/>
          <w:lang w:val="es-MX" w:eastAsia="en-US"/>
        </w:rPr>
      </w:pPr>
    </w:p>
    <w:p w:rsidR="00BB7D0B" w:rsidRPr="00A67C87" w:rsidRDefault="00BB7D0B" w:rsidP="0001198B">
      <w:pPr>
        <w:jc w:val="both"/>
        <w:rPr>
          <w:rFonts w:ascii="Arial" w:eastAsia="Calibri" w:hAnsi="Arial" w:cs="Arial"/>
          <w:sz w:val="23"/>
          <w:szCs w:val="23"/>
          <w:lang w:val="es-MX" w:eastAsia="en-US"/>
        </w:rPr>
      </w:pPr>
    </w:p>
    <w:p w:rsidR="00BB7D0B" w:rsidRPr="00A67C87" w:rsidRDefault="00BB7D0B" w:rsidP="0001198B">
      <w:pPr>
        <w:jc w:val="both"/>
        <w:rPr>
          <w:rFonts w:ascii="Arial" w:eastAsia="Calibri" w:hAnsi="Arial" w:cs="Arial"/>
          <w:sz w:val="23"/>
          <w:szCs w:val="23"/>
          <w:lang w:val="es-MX" w:eastAsia="en-US"/>
        </w:rPr>
      </w:pPr>
    </w:p>
    <w:p w:rsidR="00BB7D0B" w:rsidRPr="00A67C87" w:rsidRDefault="00BB7D0B" w:rsidP="0001198B">
      <w:pPr>
        <w:tabs>
          <w:tab w:val="center" w:pos="2410"/>
          <w:tab w:val="center" w:pos="7230"/>
        </w:tabs>
        <w:jc w:val="both"/>
        <w:rPr>
          <w:rFonts w:ascii="Arial" w:eastAsia="Calibri" w:hAnsi="Arial" w:cs="Arial"/>
          <w:sz w:val="23"/>
          <w:szCs w:val="23"/>
          <w:lang w:val="es-MX" w:eastAsia="en-US"/>
        </w:rPr>
      </w:pPr>
      <w:r w:rsidRPr="00A67C87">
        <w:rPr>
          <w:rFonts w:ascii="Arial" w:eastAsia="Calibri" w:hAnsi="Arial" w:cs="Arial"/>
          <w:sz w:val="23"/>
          <w:szCs w:val="23"/>
          <w:lang w:val="es-MX" w:eastAsia="en-US"/>
        </w:rPr>
        <w:tab/>
        <w:t xml:space="preserve">C. CLAUDIA CANO RODRÍGUEZ </w:t>
      </w:r>
      <w:r w:rsidRPr="00A67C87">
        <w:rPr>
          <w:rFonts w:ascii="Arial" w:eastAsia="Calibri" w:hAnsi="Arial" w:cs="Arial"/>
          <w:sz w:val="23"/>
          <w:szCs w:val="23"/>
          <w:lang w:val="es-MX" w:eastAsia="en-US"/>
        </w:rPr>
        <w:tab/>
        <w:t>C. DENISSE EDITH MORALES TUDÓN</w:t>
      </w:r>
    </w:p>
    <w:p w:rsidR="00BB7D0B" w:rsidRPr="00A67C87" w:rsidRDefault="00BB7D0B" w:rsidP="0001198B">
      <w:pPr>
        <w:tabs>
          <w:tab w:val="center" w:pos="2410"/>
          <w:tab w:val="center" w:pos="7230"/>
        </w:tabs>
        <w:jc w:val="both"/>
        <w:rPr>
          <w:rFonts w:ascii="Arial" w:eastAsia="Calibri" w:hAnsi="Arial" w:cs="Arial"/>
          <w:sz w:val="23"/>
          <w:szCs w:val="23"/>
          <w:lang w:val="es-MX" w:eastAsia="en-US"/>
        </w:rPr>
      </w:pPr>
      <w:r w:rsidRPr="00A67C87">
        <w:rPr>
          <w:rFonts w:ascii="Arial" w:eastAsia="Calibri" w:hAnsi="Arial" w:cs="Arial"/>
          <w:sz w:val="23"/>
          <w:szCs w:val="23"/>
          <w:lang w:val="es-MX" w:eastAsia="en-US"/>
        </w:rPr>
        <w:tab/>
        <w:t>SECRETARIA</w:t>
      </w:r>
      <w:r w:rsidRPr="00A67C87">
        <w:rPr>
          <w:rFonts w:ascii="Arial" w:eastAsia="Calibri" w:hAnsi="Arial" w:cs="Arial"/>
          <w:sz w:val="23"/>
          <w:szCs w:val="23"/>
          <w:lang w:val="es-MX" w:eastAsia="en-US"/>
        </w:rPr>
        <w:tab/>
        <w:t xml:space="preserve">        VOCAL</w:t>
      </w:r>
    </w:p>
    <w:p w:rsidR="00BB7D0B" w:rsidRPr="00A67C87" w:rsidRDefault="00BB7D0B" w:rsidP="0001198B">
      <w:pPr>
        <w:tabs>
          <w:tab w:val="center" w:pos="2410"/>
          <w:tab w:val="center" w:pos="7230"/>
        </w:tabs>
        <w:jc w:val="both"/>
        <w:rPr>
          <w:rFonts w:ascii="Arial" w:eastAsia="Calibri" w:hAnsi="Arial" w:cs="Arial"/>
          <w:sz w:val="23"/>
          <w:szCs w:val="23"/>
          <w:lang w:val="es-MX" w:eastAsia="en-US"/>
        </w:rPr>
      </w:pPr>
    </w:p>
    <w:p w:rsidR="00BB7D0B" w:rsidRPr="00A67C87" w:rsidRDefault="00BB7D0B" w:rsidP="0001198B">
      <w:pPr>
        <w:tabs>
          <w:tab w:val="center" w:pos="2410"/>
          <w:tab w:val="center" w:pos="7230"/>
        </w:tabs>
        <w:jc w:val="both"/>
        <w:rPr>
          <w:rFonts w:ascii="Arial" w:eastAsia="Calibri" w:hAnsi="Arial" w:cs="Arial"/>
          <w:sz w:val="23"/>
          <w:szCs w:val="23"/>
          <w:lang w:val="es-MX" w:eastAsia="en-US"/>
        </w:rPr>
      </w:pPr>
    </w:p>
    <w:p w:rsidR="00BB7D0B" w:rsidRPr="00A67C87" w:rsidRDefault="00BB7D0B" w:rsidP="0001198B">
      <w:pPr>
        <w:tabs>
          <w:tab w:val="center" w:pos="2410"/>
          <w:tab w:val="center" w:pos="7230"/>
        </w:tabs>
        <w:jc w:val="both"/>
        <w:rPr>
          <w:rFonts w:ascii="Arial" w:eastAsia="Calibri" w:hAnsi="Arial" w:cs="Arial"/>
          <w:sz w:val="23"/>
          <w:szCs w:val="23"/>
          <w:lang w:val="es-MX" w:eastAsia="en-US"/>
        </w:rPr>
      </w:pPr>
    </w:p>
    <w:p w:rsidR="00BB7D0B" w:rsidRPr="00A67C87" w:rsidRDefault="00BB7D0B" w:rsidP="0001198B">
      <w:pPr>
        <w:tabs>
          <w:tab w:val="center" w:pos="2410"/>
          <w:tab w:val="center" w:pos="7230"/>
        </w:tabs>
        <w:jc w:val="both"/>
        <w:rPr>
          <w:rFonts w:ascii="Arial" w:eastAsia="Calibri" w:hAnsi="Arial" w:cs="Arial"/>
          <w:sz w:val="23"/>
          <w:szCs w:val="23"/>
          <w:lang w:val="es-MX" w:eastAsia="en-US"/>
        </w:rPr>
      </w:pPr>
    </w:p>
    <w:p w:rsidR="00BB7D0B" w:rsidRPr="00A67C87" w:rsidRDefault="00BB7D0B" w:rsidP="0001198B">
      <w:pPr>
        <w:tabs>
          <w:tab w:val="center" w:pos="2410"/>
          <w:tab w:val="center" w:pos="7230"/>
        </w:tabs>
        <w:jc w:val="both"/>
        <w:rPr>
          <w:rFonts w:ascii="Arial" w:eastAsia="Calibri" w:hAnsi="Arial" w:cs="Arial"/>
          <w:sz w:val="23"/>
          <w:szCs w:val="23"/>
          <w:lang w:val="es-MX" w:eastAsia="en-US"/>
        </w:rPr>
      </w:pPr>
      <w:r w:rsidRPr="00A67C87">
        <w:rPr>
          <w:rFonts w:ascii="Arial" w:eastAsia="Calibri" w:hAnsi="Arial" w:cs="Arial"/>
          <w:sz w:val="23"/>
          <w:szCs w:val="23"/>
          <w:lang w:val="es-MX" w:eastAsia="en-US"/>
        </w:rPr>
        <w:tab/>
        <w:t xml:space="preserve">C. ROBERTO BUENO FALCÓN </w:t>
      </w:r>
      <w:r w:rsidRPr="00A67C87">
        <w:rPr>
          <w:rFonts w:ascii="Arial" w:eastAsia="Calibri" w:hAnsi="Arial" w:cs="Arial"/>
          <w:sz w:val="23"/>
          <w:szCs w:val="23"/>
          <w:lang w:val="es-MX" w:eastAsia="en-US"/>
        </w:rPr>
        <w:tab/>
        <w:t>C. SERGIO GALAVIZ GARZA</w:t>
      </w:r>
    </w:p>
    <w:p w:rsidR="00BB7D0B" w:rsidRPr="00A67C87" w:rsidRDefault="00BB7D0B" w:rsidP="0001198B">
      <w:pPr>
        <w:tabs>
          <w:tab w:val="center" w:pos="2410"/>
          <w:tab w:val="center" w:pos="7230"/>
        </w:tabs>
        <w:jc w:val="both"/>
        <w:rPr>
          <w:rFonts w:ascii="Arial" w:eastAsia="Calibri" w:hAnsi="Arial" w:cs="Arial"/>
          <w:sz w:val="23"/>
          <w:szCs w:val="23"/>
          <w:lang w:val="es-MX" w:eastAsia="en-US"/>
        </w:rPr>
      </w:pPr>
      <w:r w:rsidRPr="00A67C87">
        <w:rPr>
          <w:rFonts w:ascii="Arial" w:eastAsia="Calibri" w:hAnsi="Arial" w:cs="Arial"/>
          <w:sz w:val="23"/>
          <w:szCs w:val="23"/>
          <w:lang w:val="es-MX" w:eastAsia="en-US"/>
        </w:rPr>
        <w:tab/>
        <w:t>VOCAL</w:t>
      </w:r>
      <w:r w:rsidRPr="00A67C87">
        <w:rPr>
          <w:rFonts w:ascii="Arial" w:eastAsia="Calibri" w:hAnsi="Arial" w:cs="Arial"/>
          <w:sz w:val="23"/>
          <w:szCs w:val="23"/>
          <w:lang w:val="es-MX" w:eastAsia="en-US"/>
        </w:rPr>
        <w:tab/>
        <w:t xml:space="preserve">      VOCAL</w:t>
      </w:r>
    </w:p>
    <w:p w:rsidR="00BB7D0B" w:rsidRPr="00A67C87" w:rsidRDefault="00BB7D0B" w:rsidP="0001198B">
      <w:pPr>
        <w:jc w:val="both"/>
        <w:rPr>
          <w:rFonts w:ascii="Arial" w:hAnsi="Arial" w:cs="Arial"/>
          <w:sz w:val="23"/>
          <w:szCs w:val="23"/>
        </w:rPr>
      </w:pPr>
    </w:p>
    <w:p w:rsidR="00AF0A5E" w:rsidRPr="00A67C87" w:rsidRDefault="00AF0A5E" w:rsidP="0001198B">
      <w:pPr>
        <w:jc w:val="both"/>
        <w:rPr>
          <w:rFonts w:ascii="Arial" w:hAnsi="Arial" w:cs="Arial"/>
          <w:sz w:val="23"/>
          <w:szCs w:val="23"/>
          <w:lang w:val="es-ES"/>
        </w:rPr>
      </w:pPr>
    </w:p>
    <w:sectPr w:rsidR="00AF0A5E" w:rsidRPr="00A67C87" w:rsidSect="00BB7D0B">
      <w:headerReference w:type="default" r:id="rId7"/>
      <w:footerReference w:type="default" r:id="rId8"/>
      <w:pgSz w:w="12240" w:h="15840"/>
      <w:pgMar w:top="1843" w:right="1134" w:bottom="2552"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30B" w:rsidRDefault="005D130B" w:rsidP="00E511DD">
      <w:r>
        <w:separator/>
      </w:r>
    </w:p>
  </w:endnote>
  <w:endnote w:type="continuationSeparator" w:id="0">
    <w:p w:rsidR="005D130B" w:rsidRDefault="005D130B"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8D51D2">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14:anchorId="02574628" wp14:editId="692B2BFE">
              <wp:simplePos x="0" y="0"/>
              <wp:positionH relativeFrom="column">
                <wp:posOffset>-243840</wp:posOffset>
              </wp:positionH>
              <wp:positionV relativeFrom="paragraph">
                <wp:posOffset>-340995</wp:posOffset>
              </wp:positionV>
              <wp:extent cx="1866900" cy="657225"/>
              <wp:effectExtent l="0" t="0" r="0" b="9525"/>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6572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5D130B" w:rsidP="006B1EFD">
                          <w:pPr>
                            <w:rPr>
                              <w:rFonts w:ascii="Arial" w:hAnsi="Arial" w:cs="Arial"/>
                              <w:color w:val="0563C1" w:themeColor="hyperlink"/>
                              <w:sz w:val="18"/>
                              <w:szCs w:val="18"/>
                              <w:u w:val="single"/>
                            </w:rPr>
                          </w:pPr>
                          <w:hyperlink r:id="rId1" w:history="1">
                            <w:r w:rsidR="00923E04" w:rsidRPr="00911C9C">
                              <w:rPr>
                                <w:rStyle w:val="Hipervnculo"/>
                                <w:rFonts w:ascii="Arial" w:hAnsi="Arial" w:cs="Arial"/>
                                <w:sz w:val="18"/>
                                <w:szCs w:val="18"/>
                              </w:rPr>
                              <w:t>www.sanicolas.gob.mx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574628" id="_x0000_t202" coordsize="21600,21600" o:spt="202" path="m,l,21600r21600,l21600,xe">
              <v:stroke joinstyle="miter"/>
              <v:path gradientshapeok="t" o:connecttype="rect"/>
            </v:shapetype>
            <v:shape id="_x0000_s1027" type="#_x0000_t202" style="position:absolute;margin-left:-19.2pt;margin-top:-26.85pt;width:147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C51CAD" w:rsidP="006B1EFD">
                    <w:pPr>
                      <w:rPr>
                        <w:rFonts w:ascii="Arial" w:hAnsi="Arial" w:cs="Arial"/>
                        <w:color w:val="0563C1" w:themeColor="hyperlink"/>
                        <w:sz w:val="18"/>
                        <w:szCs w:val="18"/>
                        <w:u w:val="single"/>
                      </w:rPr>
                    </w:pPr>
                    <w:hyperlink r:id="rId2" w:history="1">
                      <w:r w:rsidR="00923E04" w:rsidRPr="00911C9C">
                        <w:rPr>
                          <w:rStyle w:val="Hipervnculo"/>
                          <w:rFonts w:ascii="Arial" w:hAnsi="Arial" w:cs="Arial"/>
                          <w:sz w:val="18"/>
                          <w:szCs w:val="18"/>
                        </w:rPr>
                        <w:t>www.sanicolas.gob.mx</w:t>
                      </w:r>
                    </w:hyperlink>
                  </w:p>
                </w:txbxContent>
              </v:textbox>
            </v:shape>
          </w:pict>
        </mc:Fallback>
      </mc:AlternateContent>
    </w:r>
    <w:r>
      <w:rPr>
        <w:rFonts w:ascii="Cambria" w:hAnsi="Cambria" w:cs="Times New Roman"/>
        <w:noProof/>
        <w:sz w:val="22"/>
        <w:lang w:val="es-MX" w:eastAsia="es-MX"/>
      </w:rPr>
      <w:drawing>
        <wp:anchor distT="0" distB="0" distL="114300" distR="114300" simplePos="0" relativeHeight="251661312" behindDoc="0" locked="0" layoutInCell="1" allowOverlap="1" wp14:anchorId="193D3756" wp14:editId="5C80A26D">
          <wp:simplePos x="0" y="0"/>
          <wp:positionH relativeFrom="page">
            <wp:posOffset>19050</wp:posOffset>
          </wp:positionH>
          <wp:positionV relativeFrom="paragraph">
            <wp:posOffset>-1414780</wp:posOffset>
          </wp:positionV>
          <wp:extent cx="7739380" cy="2343785"/>
          <wp:effectExtent l="0" t="0" r="0" b="0"/>
          <wp:wrapNone/>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739380" cy="234378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lang w:val="es-MX" w:eastAsia="es-MX"/>
      </w:rPr>
      <w:drawing>
        <wp:anchor distT="0" distB="0" distL="114300" distR="114300" simplePos="0" relativeHeight="251671552" behindDoc="0" locked="0" layoutInCell="1" allowOverlap="1" wp14:anchorId="4DE414AD" wp14:editId="41FA0BF6">
          <wp:simplePos x="0" y="0"/>
          <wp:positionH relativeFrom="column">
            <wp:posOffset>5328285</wp:posOffset>
          </wp:positionH>
          <wp:positionV relativeFrom="paragraph">
            <wp:posOffset>325755</wp:posOffset>
          </wp:positionV>
          <wp:extent cx="1484630" cy="321945"/>
          <wp:effectExtent l="0" t="0" r="0" b="0"/>
          <wp:wrapNone/>
          <wp:docPr id="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4630" cy="321945"/>
                  </a:xfrm>
                  <a:prstGeom prst="rect">
                    <a:avLst/>
                  </a:prstGeom>
                </pic:spPr>
              </pic:pic>
            </a:graphicData>
          </a:graphic>
          <wp14:sizeRelH relativeFrom="page">
            <wp14:pctWidth>0</wp14:pctWidth>
          </wp14:sizeRelH>
          <wp14:sizeRelV relativeFrom="page">
            <wp14:pctHeight>0</wp14:pctHeight>
          </wp14:sizeRelV>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30B" w:rsidRDefault="005D130B" w:rsidP="00E511DD">
      <w:r>
        <w:separator/>
      </w:r>
    </w:p>
  </w:footnote>
  <w:footnote w:type="continuationSeparator" w:id="0">
    <w:p w:rsidR="005D130B" w:rsidRDefault="005D130B"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011521">
    <w:pPr>
      <w:pStyle w:val="Encabezado"/>
    </w:pPr>
    <w:r>
      <w:rPr>
        <w:noProof/>
        <w:lang w:val="es-MX" w:eastAsia="es-MX"/>
      </w:rPr>
      <w:drawing>
        <wp:anchor distT="0" distB="0" distL="114300" distR="114300" simplePos="0" relativeHeight="251669504" behindDoc="0" locked="0" layoutInCell="1" allowOverlap="1" wp14:anchorId="42B42FB9" wp14:editId="1597B33D">
          <wp:simplePos x="0" y="0"/>
          <wp:positionH relativeFrom="column">
            <wp:posOffset>-280670</wp:posOffset>
          </wp:positionH>
          <wp:positionV relativeFrom="paragraph">
            <wp:posOffset>-475615</wp:posOffset>
          </wp:positionV>
          <wp:extent cx="2949575" cy="1374775"/>
          <wp:effectExtent l="0" t="0" r="0" b="0"/>
          <wp:wrapNone/>
          <wp:docPr id="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49575" cy="1374775"/>
                  </a:xfrm>
                  <a:prstGeom prst="rect">
                    <a:avLst/>
                  </a:prstGeom>
                </pic:spPr>
              </pic:pic>
            </a:graphicData>
          </a:graphic>
        </wp:anchor>
      </w:drawing>
    </w:r>
    <w:r w:rsidR="004C0F07">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14:anchorId="72C58E64" wp14:editId="1FF47C6E">
              <wp:simplePos x="0" y="0"/>
              <wp:positionH relativeFrom="column">
                <wp:posOffset>2799080</wp:posOffset>
              </wp:positionH>
              <wp:positionV relativeFrom="paragraph">
                <wp:posOffset>-203835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58E64" id="_x0000_t202" coordsize="21600,21600" o:spt="202" path="m,l,21600r21600,l21600,xe">
              <v:stroke joinstyle="miter"/>
              <v:path gradientshapeok="t" o:connecttype="rect"/>
            </v:shapetype>
            <v:shape id="Cuadro de texto 3" o:spid="_x0000_s1026" type="#_x0000_t202" style="position:absolute;margin-left:220.4pt;margin-top:-16.0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" filled="f" stroked="f">
              <v:path arrowok="t"/>
              <v:textbo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C"/>
    <w:multiLevelType w:val="hybridMultilevel"/>
    <w:tmpl w:val="42C296BC"/>
    <w:lvl w:ilvl="0" w:tplc="C8529856">
      <w:start w:val="9"/>
      <w:numFmt w:val="upperLetter"/>
      <w:lvlText w:val="%1."/>
      <w:lvlJc w:val="left"/>
    </w:lvl>
    <w:lvl w:ilvl="1" w:tplc="CBA29134">
      <w:start w:val="1"/>
      <w:numFmt w:val="bullet"/>
      <w:lvlText w:val=""/>
      <w:lvlJc w:val="left"/>
    </w:lvl>
    <w:lvl w:ilvl="2" w:tplc="EC8A0B3E">
      <w:start w:val="1"/>
      <w:numFmt w:val="bullet"/>
      <w:lvlText w:val=""/>
      <w:lvlJc w:val="left"/>
    </w:lvl>
    <w:lvl w:ilvl="3" w:tplc="BA167AE6">
      <w:start w:val="1"/>
      <w:numFmt w:val="bullet"/>
      <w:lvlText w:val=""/>
      <w:lvlJc w:val="left"/>
    </w:lvl>
    <w:lvl w:ilvl="4" w:tplc="59F6CECC">
      <w:start w:val="1"/>
      <w:numFmt w:val="bullet"/>
      <w:lvlText w:val=""/>
      <w:lvlJc w:val="left"/>
    </w:lvl>
    <w:lvl w:ilvl="5" w:tplc="26D87BB2">
      <w:start w:val="1"/>
      <w:numFmt w:val="bullet"/>
      <w:lvlText w:val=""/>
      <w:lvlJc w:val="left"/>
    </w:lvl>
    <w:lvl w:ilvl="6" w:tplc="E7567854">
      <w:start w:val="1"/>
      <w:numFmt w:val="bullet"/>
      <w:lvlText w:val=""/>
      <w:lvlJc w:val="left"/>
    </w:lvl>
    <w:lvl w:ilvl="7" w:tplc="ABBA9576">
      <w:start w:val="1"/>
      <w:numFmt w:val="bullet"/>
      <w:lvlText w:val=""/>
      <w:lvlJc w:val="left"/>
    </w:lvl>
    <w:lvl w:ilvl="8" w:tplc="4D0404AC">
      <w:start w:val="1"/>
      <w:numFmt w:val="bullet"/>
      <w:lvlText w:val=""/>
      <w:lvlJc w:val="left"/>
    </w:lvl>
  </w:abstractNum>
  <w:abstractNum w:abstractNumId="1">
    <w:nsid w:val="0000003D"/>
    <w:multiLevelType w:val="hybridMultilevel"/>
    <w:tmpl w:val="168E121E"/>
    <w:lvl w:ilvl="0" w:tplc="82E4DBC0">
      <w:start w:val="35"/>
      <w:numFmt w:val="upperLetter"/>
      <w:lvlText w:val="%1."/>
      <w:lvlJc w:val="left"/>
    </w:lvl>
    <w:lvl w:ilvl="1" w:tplc="05C4A0F6">
      <w:start w:val="1"/>
      <w:numFmt w:val="bullet"/>
      <w:lvlText w:val=""/>
      <w:lvlJc w:val="left"/>
    </w:lvl>
    <w:lvl w:ilvl="2" w:tplc="99D89F7A">
      <w:start w:val="1"/>
      <w:numFmt w:val="bullet"/>
      <w:lvlText w:val=""/>
      <w:lvlJc w:val="left"/>
    </w:lvl>
    <w:lvl w:ilvl="3" w:tplc="9FFC140C">
      <w:start w:val="1"/>
      <w:numFmt w:val="bullet"/>
      <w:lvlText w:val=""/>
      <w:lvlJc w:val="left"/>
    </w:lvl>
    <w:lvl w:ilvl="4" w:tplc="7C1E0000">
      <w:start w:val="1"/>
      <w:numFmt w:val="bullet"/>
      <w:lvlText w:val=""/>
      <w:lvlJc w:val="left"/>
    </w:lvl>
    <w:lvl w:ilvl="5" w:tplc="4DDE9C2C">
      <w:start w:val="1"/>
      <w:numFmt w:val="bullet"/>
      <w:lvlText w:val=""/>
      <w:lvlJc w:val="left"/>
    </w:lvl>
    <w:lvl w:ilvl="6" w:tplc="D81E7040">
      <w:start w:val="1"/>
      <w:numFmt w:val="bullet"/>
      <w:lvlText w:val=""/>
      <w:lvlJc w:val="left"/>
    </w:lvl>
    <w:lvl w:ilvl="7" w:tplc="B8728688">
      <w:start w:val="1"/>
      <w:numFmt w:val="bullet"/>
      <w:lvlText w:val=""/>
      <w:lvlJc w:val="left"/>
    </w:lvl>
    <w:lvl w:ilvl="8" w:tplc="B5447162">
      <w:start w:val="1"/>
      <w:numFmt w:val="bullet"/>
      <w:lvlText w:val=""/>
      <w:lvlJc w:val="left"/>
    </w:lvl>
  </w:abstractNum>
  <w:abstractNum w:abstractNumId="2">
    <w:nsid w:val="0000003E"/>
    <w:multiLevelType w:val="hybridMultilevel"/>
    <w:tmpl w:val="1EBA5D22"/>
    <w:lvl w:ilvl="0" w:tplc="33603D62">
      <w:start w:val="61"/>
      <w:numFmt w:val="upperLetter"/>
      <w:lvlText w:val="%1."/>
      <w:lvlJc w:val="left"/>
    </w:lvl>
    <w:lvl w:ilvl="1" w:tplc="464C5B64">
      <w:start w:val="1"/>
      <w:numFmt w:val="bullet"/>
      <w:lvlText w:val=""/>
      <w:lvlJc w:val="left"/>
    </w:lvl>
    <w:lvl w:ilvl="2" w:tplc="91CEFED6">
      <w:start w:val="1"/>
      <w:numFmt w:val="bullet"/>
      <w:lvlText w:val=""/>
      <w:lvlJc w:val="left"/>
    </w:lvl>
    <w:lvl w:ilvl="3" w:tplc="FD4E5D20">
      <w:start w:val="1"/>
      <w:numFmt w:val="bullet"/>
      <w:lvlText w:val=""/>
      <w:lvlJc w:val="left"/>
    </w:lvl>
    <w:lvl w:ilvl="4" w:tplc="FCA26FB4">
      <w:start w:val="1"/>
      <w:numFmt w:val="bullet"/>
      <w:lvlText w:val=""/>
      <w:lvlJc w:val="left"/>
    </w:lvl>
    <w:lvl w:ilvl="5" w:tplc="B3D8DBD6">
      <w:start w:val="1"/>
      <w:numFmt w:val="bullet"/>
      <w:lvlText w:val=""/>
      <w:lvlJc w:val="left"/>
    </w:lvl>
    <w:lvl w:ilvl="6" w:tplc="4E1C0C54">
      <w:start w:val="1"/>
      <w:numFmt w:val="bullet"/>
      <w:lvlText w:val=""/>
      <w:lvlJc w:val="left"/>
    </w:lvl>
    <w:lvl w:ilvl="7" w:tplc="2D6E4B26">
      <w:start w:val="1"/>
      <w:numFmt w:val="bullet"/>
      <w:lvlText w:val=""/>
      <w:lvlJc w:val="left"/>
    </w:lvl>
    <w:lvl w:ilvl="8" w:tplc="40743430">
      <w:start w:val="1"/>
      <w:numFmt w:val="bullet"/>
      <w:lvlText w:val=""/>
      <w:lvlJc w:val="left"/>
    </w:lvl>
  </w:abstractNum>
  <w:abstractNum w:abstractNumId="3">
    <w:nsid w:val="04E46052"/>
    <w:multiLevelType w:val="hybridMultilevel"/>
    <w:tmpl w:val="FE2A55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E0000F"/>
    <w:multiLevelType w:val="hybridMultilevel"/>
    <w:tmpl w:val="E75C49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FC2179"/>
    <w:multiLevelType w:val="hybridMultilevel"/>
    <w:tmpl w:val="99B66D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8B2108"/>
    <w:multiLevelType w:val="hybridMultilevel"/>
    <w:tmpl w:val="6DD895CA"/>
    <w:lvl w:ilvl="0" w:tplc="378697A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D521B02"/>
    <w:multiLevelType w:val="hybridMultilevel"/>
    <w:tmpl w:val="97D8BFDE"/>
    <w:lvl w:ilvl="0" w:tplc="57F49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3F62CF"/>
    <w:multiLevelType w:val="hybridMultilevel"/>
    <w:tmpl w:val="A522A8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23B7377"/>
    <w:multiLevelType w:val="hybridMultilevel"/>
    <w:tmpl w:val="FD6A96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C567EB"/>
    <w:multiLevelType w:val="hybridMultilevel"/>
    <w:tmpl w:val="D5BAD5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4075FBE"/>
    <w:multiLevelType w:val="hybridMultilevel"/>
    <w:tmpl w:val="6D06EB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4FF07E2"/>
    <w:multiLevelType w:val="hybridMultilevel"/>
    <w:tmpl w:val="38F221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6302DCF"/>
    <w:multiLevelType w:val="hybridMultilevel"/>
    <w:tmpl w:val="50EA7146"/>
    <w:lvl w:ilvl="0" w:tplc="FCFAB3B2">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C0D2431"/>
    <w:multiLevelType w:val="hybridMultilevel"/>
    <w:tmpl w:val="377AC7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734AB8"/>
    <w:multiLevelType w:val="hybridMultilevel"/>
    <w:tmpl w:val="563CD2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0BE2219"/>
    <w:multiLevelType w:val="hybridMultilevel"/>
    <w:tmpl w:val="C548F2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E4435F"/>
    <w:multiLevelType w:val="hybridMultilevel"/>
    <w:tmpl w:val="C700D580"/>
    <w:lvl w:ilvl="0" w:tplc="DDD4C774">
      <w:start w:val="10"/>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20A76E1"/>
    <w:multiLevelType w:val="hybridMultilevel"/>
    <w:tmpl w:val="2EC472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8969F5"/>
    <w:multiLevelType w:val="hybridMultilevel"/>
    <w:tmpl w:val="EF16D3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nsid w:val="387D5F80"/>
    <w:multiLevelType w:val="hybridMultilevel"/>
    <w:tmpl w:val="0D0AA7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A213DBF"/>
    <w:multiLevelType w:val="hybridMultilevel"/>
    <w:tmpl w:val="062AC3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D2271C5"/>
    <w:multiLevelType w:val="hybridMultilevel"/>
    <w:tmpl w:val="DE24BB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35A22EF"/>
    <w:multiLevelType w:val="hybridMultilevel"/>
    <w:tmpl w:val="AB22E8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6CC4B7B"/>
    <w:multiLevelType w:val="hybridMultilevel"/>
    <w:tmpl w:val="CDF244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27063FE"/>
    <w:multiLevelType w:val="hybridMultilevel"/>
    <w:tmpl w:val="987083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2FD0CA9"/>
    <w:multiLevelType w:val="hybridMultilevel"/>
    <w:tmpl w:val="C55877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4E06B0C"/>
    <w:multiLevelType w:val="hybridMultilevel"/>
    <w:tmpl w:val="02245B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E291603"/>
    <w:multiLevelType w:val="hybridMultilevel"/>
    <w:tmpl w:val="71C05D74"/>
    <w:lvl w:ilvl="0" w:tplc="D20C9488">
      <w:start w:val="1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1">
    <w:nsid w:val="672F4955"/>
    <w:multiLevelType w:val="hybridMultilevel"/>
    <w:tmpl w:val="F9AE11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85B295F"/>
    <w:multiLevelType w:val="hybridMultilevel"/>
    <w:tmpl w:val="B20857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8892F8B"/>
    <w:multiLevelType w:val="hybridMultilevel"/>
    <w:tmpl w:val="38C2C8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9EE2C4F"/>
    <w:multiLevelType w:val="hybridMultilevel"/>
    <w:tmpl w:val="F6BC56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0BC2177"/>
    <w:multiLevelType w:val="hybridMultilevel"/>
    <w:tmpl w:val="0AB8B5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45E793F"/>
    <w:multiLevelType w:val="hybridMultilevel"/>
    <w:tmpl w:val="67E2BC1A"/>
    <w:lvl w:ilvl="0" w:tplc="9904A0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72930EF"/>
    <w:multiLevelType w:val="hybridMultilevel"/>
    <w:tmpl w:val="11787A96"/>
    <w:lvl w:ilvl="0" w:tplc="3BC093B4">
      <w:start w:val="1"/>
      <w:numFmt w:val="lowerLetter"/>
      <w:lvlText w:val="%1)"/>
      <w:lvlJc w:val="left"/>
      <w:pPr>
        <w:tabs>
          <w:tab w:val="num" w:pos="851"/>
        </w:tabs>
        <w:ind w:left="851" w:hanging="851"/>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D742040"/>
    <w:multiLevelType w:val="hybridMultilevel"/>
    <w:tmpl w:val="D12ABC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D9F238F"/>
    <w:multiLevelType w:val="hybridMultilevel"/>
    <w:tmpl w:val="B8C4EE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6"/>
  </w:num>
  <w:num w:numId="6">
    <w:abstractNumId w:val="39"/>
  </w:num>
  <w:num w:numId="7">
    <w:abstractNumId w:val="3"/>
  </w:num>
  <w:num w:numId="8">
    <w:abstractNumId w:val="11"/>
  </w:num>
  <w:num w:numId="9">
    <w:abstractNumId w:val="6"/>
  </w:num>
  <w:num w:numId="10">
    <w:abstractNumId w:val="22"/>
  </w:num>
  <w:num w:numId="11">
    <w:abstractNumId w:val="19"/>
  </w:num>
  <w:num w:numId="12">
    <w:abstractNumId w:val="38"/>
  </w:num>
  <w:num w:numId="13">
    <w:abstractNumId w:val="23"/>
  </w:num>
  <w:num w:numId="14">
    <w:abstractNumId w:val="16"/>
  </w:num>
  <w:num w:numId="15">
    <w:abstractNumId w:val="27"/>
  </w:num>
  <w:num w:numId="16">
    <w:abstractNumId w:val="13"/>
  </w:num>
  <w:num w:numId="17">
    <w:abstractNumId w:val="18"/>
  </w:num>
  <w:num w:numId="18">
    <w:abstractNumId w:val="8"/>
  </w:num>
  <w:num w:numId="19">
    <w:abstractNumId w:val="36"/>
  </w:num>
  <w:num w:numId="20">
    <w:abstractNumId w:val="24"/>
  </w:num>
  <w:num w:numId="21">
    <w:abstractNumId w:val="40"/>
  </w:num>
  <w:num w:numId="22">
    <w:abstractNumId w:val="14"/>
  </w:num>
  <w:num w:numId="23">
    <w:abstractNumId w:val="29"/>
  </w:num>
  <w:num w:numId="24">
    <w:abstractNumId w:val="28"/>
  </w:num>
  <w:num w:numId="25">
    <w:abstractNumId w:val="4"/>
  </w:num>
  <w:num w:numId="26">
    <w:abstractNumId w:val="12"/>
  </w:num>
  <w:num w:numId="27">
    <w:abstractNumId w:val="33"/>
  </w:num>
  <w:num w:numId="28">
    <w:abstractNumId w:val="34"/>
  </w:num>
  <w:num w:numId="29">
    <w:abstractNumId w:val="10"/>
  </w:num>
  <w:num w:numId="30">
    <w:abstractNumId w:val="9"/>
  </w:num>
  <w:num w:numId="31">
    <w:abstractNumId w:val="5"/>
  </w:num>
  <w:num w:numId="32">
    <w:abstractNumId w:val="32"/>
  </w:num>
  <w:num w:numId="33">
    <w:abstractNumId w:val="25"/>
  </w:num>
  <w:num w:numId="34">
    <w:abstractNumId w:val="31"/>
  </w:num>
  <w:num w:numId="35">
    <w:abstractNumId w:val="17"/>
  </w:num>
  <w:num w:numId="36">
    <w:abstractNumId w:val="7"/>
  </w:num>
  <w:num w:numId="37">
    <w:abstractNumId w:val="37"/>
  </w:num>
  <w:num w:numId="38">
    <w:abstractNumId w:val="0"/>
  </w:num>
  <w:num w:numId="39">
    <w:abstractNumId w:val="1"/>
  </w:num>
  <w:num w:numId="40">
    <w:abstractNumId w:val="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0680A"/>
    <w:rsid w:val="0001045F"/>
    <w:rsid w:val="00010B2E"/>
    <w:rsid w:val="00011521"/>
    <w:rsid w:val="0001198B"/>
    <w:rsid w:val="00015772"/>
    <w:rsid w:val="0001627D"/>
    <w:rsid w:val="00032E42"/>
    <w:rsid w:val="0003426D"/>
    <w:rsid w:val="00054D8B"/>
    <w:rsid w:val="00063464"/>
    <w:rsid w:val="000A0AF0"/>
    <w:rsid w:val="000A4BF7"/>
    <w:rsid w:val="000C16E7"/>
    <w:rsid w:val="000C2640"/>
    <w:rsid w:val="000C6340"/>
    <w:rsid w:val="000D3D6A"/>
    <w:rsid w:val="000E42CF"/>
    <w:rsid w:val="000F00AF"/>
    <w:rsid w:val="00123B7F"/>
    <w:rsid w:val="001321BF"/>
    <w:rsid w:val="0015022F"/>
    <w:rsid w:val="00156A56"/>
    <w:rsid w:val="00162DDE"/>
    <w:rsid w:val="00171373"/>
    <w:rsid w:val="0018361F"/>
    <w:rsid w:val="00191F0A"/>
    <w:rsid w:val="001A24D8"/>
    <w:rsid w:val="001A4637"/>
    <w:rsid w:val="001A5310"/>
    <w:rsid w:val="001D199A"/>
    <w:rsid w:val="001F07CF"/>
    <w:rsid w:val="0023540E"/>
    <w:rsid w:val="002571CF"/>
    <w:rsid w:val="00260785"/>
    <w:rsid w:val="002633FD"/>
    <w:rsid w:val="002D7C8F"/>
    <w:rsid w:val="002E6B23"/>
    <w:rsid w:val="003079ED"/>
    <w:rsid w:val="00322757"/>
    <w:rsid w:val="00350A88"/>
    <w:rsid w:val="00361114"/>
    <w:rsid w:val="00362E2B"/>
    <w:rsid w:val="003A75A8"/>
    <w:rsid w:val="003A7984"/>
    <w:rsid w:val="003A7C24"/>
    <w:rsid w:val="003B16F9"/>
    <w:rsid w:val="003C6B86"/>
    <w:rsid w:val="003E56C4"/>
    <w:rsid w:val="00400BBA"/>
    <w:rsid w:val="00417464"/>
    <w:rsid w:val="00426736"/>
    <w:rsid w:val="0043352C"/>
    <w:rsid w:val="00437EC5"/>
    <w:rsid w:val="00447735"/>
    <w:rsid w:val="00473FE6"/>
    <w:rsid w:val="00485793"/>
    <w:rsid w:val="004A61AB"/>
    <w:rsid w:val="004B5084"/>
    <w:rsid w:val="004C0735"/>
    <w:rsid w:val="004C0F07"/>
    <w:rsid w:val="004C4073"/>
    <w:rsid w:val="00500CD3"/>
    <w:rsid w:val="00512366"/>
    <w:rsid w:val="00553B21"/>
    <w:rsid w:val="0055773B"/>
    <w:rsid w:val="005578F2"/>
    <w:rsid w:val="00573F59"/>
    <w:rsid w:val="0057685E"/>
    <w:rsid w:val="0057697D"/>
    <w:rsid w:val="005974F0"/>
    <w:rsid w:val="005D130B"/>
    <w:rsid w:val="005E37EF"/>
    <w:rsid w:val="005E7F53"/>
    <w:rsid w:val="005F54E5"/>
    <w:rsid w:val="006017A6"/>
    <w:rsid w:val="00604D76"/>
    <w:rsid w:val="006119AD"/>
    <w:rsid w:val="00630885"/>
    <w:rsid w:val="006452CC"/>
    <w:rsid w:val="00651137"/>
    <w:rsid w:val="00667697"/>
    <w:rsid w:val="00667F14"/>
    <w:rsid w:val="00677160"/>
    <w:rsid w:val="00682B03"/>
    <w:rsid w:val="006908C2"/>
    <w:rsid w:val="00694795"/>
    <w:rsid w:val="006A7CB1"/>
    <w:rsid w:val="006B00DC"/>
    <w:rsid w:val="006B1EFD"/>
    <w:rsid w:val="006B4F36"/>
    <w:rsid w:val="006B7DC3"/>
    <w:rsid w:val="006F3A9C"/>
    <w:rsid w:val="0070684E"/>
    <w:rsid w:val="00713191"/>
    <w:rsid w:val="00724F66"/>
    <w:rsid w:val="0073305E"/>
    <w:rsid w:val="00741B52"/>
    <w:rsid w:val="00766856"/>
    <w:rsid w:val="007B1E46"/>
    <w:rsid w:val="007C3051"/>
    <w:rsid w:val="007D0154"/>
    <w:rsid w:val="00804591"/>
    <w:rsid w:val="00804BEE"/>
    <w:rsid w:val="008052B2"/>
    <w:rsid w:val="00807279"/>
    <w:rsid w:val="00871A9F"/>
    <w:rsid w:val="00876310"/>
    <w:rsid w:val="008A2F19"/>
    <w:rsid w:val="008B0644"/>
    <w:rsid w:val="008D51D2"/>
    <w:rsid w:val="008D6B2B"/>
    <w:rsid w:val="008E59FC"/>
    <w:rsid w:val="009152CB"/>
    <w:rsid w:val="00923E04"/>
    <w:rsid w:val="009346AF"/>
    <w:rsid w:val="00943C7C"/>
    <w:rsid w:val="009466D9"/>
    <w:rsid w:val="00970CA7"/>
    <w:rsid w:val="0099407A"/>
    <w:rsid w:val="009D6EAF"/>
    <w:rsid w:val="009E43BA"/>
    <w:rsid w:val="00A172C1"/>
    <w:rsid w:val="00A22511"/>
    <w:rsid w:val="00A253AE"/>
    <w:rsid w:val="00A32795"/>
    <w:rsid w:val="00A32B02"/>
    <w:rsid w:val="00A67C87"/>
    <w:rsid w:val="00AA0FF3"/>
    <w:rsid w:val="00AA2794"/>
    <w:rsid w:val="00AC55D9"/>
    <w:rsid w:val="00AC6A73"/>
    <w:rsid w:val="00AC6F71"/>
    <w:rsid w:val="00AC72CB"/>
    <w:rsid w:val="00AF0A5E"/>
    <w:rsid w:val="00B027C7"/>
    <w:rsid w:val="00B2657A"/>
    <w:rsid w:val="00B46F6A"/>
    <w:rsid w:val="00B529B5"/>
    <w:rsid w:val="00BA037E"/>
    <w:rsid w:val="00BA572F"/>
    <w:rsid w:val="00BB7D0B"/>
    <w:rsid w:val="00BC0CDF"/>
    <w:rsid w:val="00BC25BB"/>
    <w:rsid w:val="00BC6D0E"/>
    <w:rsid w:val="00BD030E"/>
    <w:rsid w:val="00BE0AA0"/>
    <w:rsid w:val="00C037BC"/>
    <w:rsid w:val="00C17F2A"/>
    <w:rsid w:val="00C235B8"/>
    <w:rsid w:val="00C277A8"/>
    <w:rsid w:val="00C51CAD"/>
    <w:rsid w:val="00C60402"/>
    <w:rsid w:val="00CA0116"/>
    <w:rsid w:val="00CA7818"/>
    <w:rsid w:val="00CC4328"/>
    <w:rsid w:val="00D01108"/>
    <w:rsid w:val="00D73C96"/>
    <w:rsid w:val="00D745B7"/>
    <w:rsid w:val="00D96C17"/>
    <w:rsid w:val="00DA53BA"/>
    <w:rsid w:val="00DB0D9C"/>
    <w:rsid w:val="00DB5ABD"/>
    <w:rsid w:val="00DD3633"/>
    <w:rsid w:val="00DD69B0"/>
    <w:rsid w:val="00DF10C0"/>
    <w:rsid w:val="00E2325B"/>
    <w:rsid w:val="00E374DC"/>
    <w:rsid w:val="00E511DD"/>
    <w:rsid w:val="00E534FB"/>
    <w:rsid w:val="00E559AC"/>
    <w:rsid w:val="00E6000F"/>
    <w:rsid w:val="00E62826"/>
    <w:rsid w:val="00EA22B2"/>
    <w:rsid w:val="00EB1B34"/>
    <w:rsid w:val="00ED4C4D"/>
    <w:rsid w:val="00EE58C8"/>
    <w:rsid w:val="00F053C6"/>
    <w:rsid w:val="00F1070F"/>
    <w:rsid w:val="00F20D39"/>
    <w:rsid w:val="00F371AB"/>
    <w:rsid w:val="00F55529"/>
    <w:rsid w:val="00F61F93"/>
    <w:rsid w:val="00F6554B"/>
    <w:rsid w:val="00F80A78"/>
    <w:rsid w:val="00F93274"/>
    <w:rsid w:val="00FA55AC"/>
    <w:rsid w:val="00FC2CF0"/>
    <w:rsid w:val="00FC60CE"/>
    <w:rsid w:val="00FD6BDC"/>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 w:type="paragraph" w:styleId="NormalWeb">
    <w:name w:val="Normal (Web)"/>
    <w:basedOn w:val="Normal"/>
    <w:uiPriority w:val="99"/>
    <w:unhideWhenUsed/>
    <w:rsid w:val="00BB7D0B"/>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2176</Words>
  <Characters>11970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2019-11-13T21:44:00Z</cp:lastPrinted>
  <dcterms:created xsi:type="dcterms:W3CDTF">2019-11-28T03:33:00Z</dcterms:created>
  <dcterms:modified xsi:type="dcterms:W3CDTF">2019-11-28T03:33:00Z</dcterms:modified>
</cp:coreProperties>
</file>