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3A" w:rsidRPr="00F044AE" w:rsidRDefault="00A70EEA" w:rsidP="00217275">
      <w:pPr>
        <w:spacing w:line="276" w:lineRule="auto"/>
        <w:jc w:val="both"/>
        <w:rPr>
          <w:rFonts w:ascii="Arial" w:hAnsi="Arial" w:cs="Arial"/>
        </w:rPr>
      </w:pPr>
      <w:r w:rsidRPr="00F044AE">
        <w:rPr>
          <w:rFonts w:ascii="Arial" w:hAnsi="Arial" w:cs="Arial"/>
        </w:rPr>
        <w:t xml:space="preserve">CONVENIO DE COLABORACIÓN DE ACCIONES QUE CELEBRAN POR UNA PARTE </w:t>
      </w:r>
      <w:r w:rsidRPr="0099400B">
        <w:rPr>
          <w:rFonts w:ascii="Arial" w:hAnsi="Arial" w:cs="Arial"/>
          <w:b/>
        </w:rPr>
        <w:t>“EL MUNICIPIO”</w:t>
      </w:r>
      <w:r w:rsidRPr="00F044AE">
        <w:rPr>
          <w:rFonts w:ascii="Arial" w:hAnsi="Arial" w:cs="Arial"/>
        </w:rPr>
        <w:t xml:space="preserve"> DE SAN NICOLAS DE LOS GARZA, N.L. REPRESENTANDO EN ESTE ACTO POR EL </w:t>
      </w:r>
      <w:r w:rsidR="006B3B29">
        <w:rPr>
          <w:rFonts w:ascii="Arial" w:hAnsi="Arial" w:cs="Arial"/>
        </w:rPr>
        <w:t xml:space="preserve">C. </w:t>
      </w:r>
      <w:r w:rsidRPr="00F044AE">
        <w:rPr>
          <w:rFonts w:ascii="Arial" w:hAnsi="Arial" w:cs="Arial"/>
        </w:rPr>
        <w:t xml:space="preserve">DR. ZEFERINO SALGADO ALMAGUER, PRESIDENTE MUNICIPAL, </w:t>
      </w:r>
      <w:r w:rsidR="006B3B29">
        <w:rPr>
          <w:rFonts w:ascii="Arial" w:hAnsi="Arial" w:cs="Arial"/>
        </w:rPr>
        <w:t xml:space="preserve">EL C. </w:t>
      </w:r>
      <w:r w:rsidRPr="00F044AE">
        <w:rPr>
          <w:rFonts w:ascii="Arial" w:hAnsi="Arial" w:cs="Arial"/>
        </w:rPr>
        <w:t>____________________________</w:t>
      </w:r>
      <w:r w:rsidR="00FA7988" w:rsidRPr="00F044AE">
        <w:rPr>
          <w:rFonts w:ascii="Arial" w:hAnsi="Arial" w:cs="Arial"/>
        </w:rPr>
        <w:t>_</w:t>
      </w:r>
      <w:r w:rsidRPr="00F044AE">
        <w:rPr>
          <w:rFonts w:ascii="Arial" w:hAnsi="Arial" w:cs="Arial"/>
        </w:rPr>
        <w:t>___ SINDICO SEGUNDO, C</w:t>
      </w:r>
      <w:r w:rsidR="006B3B29">
        <w:rPr>
          <w:rFonts w:ascii="Arial" w:hAnsi="Arial" w:cs="Arial"/>
        </w:rPr>
        <w:t>.</w:t>
      </w:r>
      <w:r w:rsidRPr="00F044AE">
        <w:rPr>
          <w:rFonts w:ascii="Arial" w:hAnsi="Arial" w:cs="Arial"/>
        </w:rPr>
        <w:t xml:space="preserve">______________________________ SECRETARIO DE </w:t>
      </w:r>
      <w:r w:rsidR="00FA7988" w:rsidRPr="00F044AE">
        <w:rPr>
          <w:rFonts w:ascii="Arial" w:hAnsi="Arial" w:cs="Arial"/>
        </w:rPr>
        <w:t>MOVILIDAD Y TRANSITO</w:t>
      </w:r>
      <w:r w:rsidRPr="00F044AE">
        <w:rPr>
          <w:rFonts w:ascii="Arial" w:hAnsi="Arial" w:cs="Arial"/>
        </w:rPr>
        <w:t>,</w:t>
      </w:r>
      <w:r w:rsidR="006B3B29">
        <w:rPr>
          <w:rFonts w:ascii="Arial" w:hAnsi="Arial" w:cs="Arial"/>
        </w:rPr>
        <w:t xml:space="preserve"> EL C. _________________________________</w:t>
      </w:r>
      <w:r w:rsidR="0027143E">
        <w:rPr>
          <w:rFonts w:ascii="Arial" w:hAnsi="Arial" w:cs="Arial"/>
        </w:rPr>
        <w:t xml:space="preserve">___ SECRETARIO DEL AYUNTAMIENTO, </w:t>
      </w:r>
      <w:r w:rsidR="006B3B29">
        <w:rPr>
          <w:rFonts w:ascii="Arial" w:hAnsi="Arial" w:cs="Arial"/>
        </w:rPr>
        <w:t xml:space="preserve">EL C. </w:t>
      </w:r>
      <w:r w:rsidR="00FA7988" w:rsidRPr="00F044AE">
        <w:rPr>
          <w:rFonts w:ascii="Arial" w:hAnsi="Arial" w:cs="Arial"/>
        </w:rPr>
        <w:t>________________________________________, DIRECTOR GENERAL DE SALUD,</w:t>
      </w:r>
      <w:r w:rsidRPr="00F044AE">
        <w:rPr>
          <w:rFonts w:ascii="Arial" w:hAnsi="Arial" w:cs="Arial"/>
        </w:rPr>
        <w:t xml:space="preserve"> A QUIEN</w:t>
      </w:r>
      <w:r w:rsidR="00FA7988" w:rsidRPr="00F044AE">
        <w:rPr>
          <w:rFonts w:ascii="Arial" w:hAnsi="Arial" w:cs="Arial"/>
        </w:rPr>
        <w:t>ES</w:t>
      </w:r>
      <w:r w:rsidRPr="00F044AE">
        <w:rPr>
          <w:rFonts w:ascii="Arial" w:hAnsi="Arial" w:cs="Arial"/>
        </w:rPr>
        <w:t xml:space="preserve"> PARA LOS EFECTOS DEL PRESENTE INSTRUMENTO SE LE DENOMINARÁ</w:t>
      </w:r>
      <w:r w:rsidRPr="00F044AE">
        <w:rPr>
          <w:rFonts w:ascii="Arial" w:hAnsi="Arial" w:cs="Arial"/>
          <w:b/>
        </w:rPr>
        <w:t xml:space="preserve"> “EL MUNICIPIO”</w:t>
      </w:r>
      <w:r w:rsidRPr="00F044AE">
        <w:rPr>
          <w:rFonts w:ascii="Arial" w:hAnsi="Arial" w:cs="Arial"/>
        </w:rPr>
        <w:t>; Y POR LA OTRA PARTE LA CENTRAL MEXICANA DE SERVICOS GENERALES DE ALCOHÓLICOS ANÓNIMOS, A.C. A QUIEN EN LO SUBSECUENTE SE LE DENOMINARÁ</w:t>
      </w:r>
      <w:r w:rsidRPr="00F044AE">
        <w:rPr>
          <w:rFonts w:ascii="Arial" w:hAnsi="Arial" w:cs="Arial"/>
          <w:b/>
        </w:rPr>
        <w:t xml:space="preserve"> “LA CENTRAL”</w:t>
      </w:r>
      <w:r w:rsidRPr="00F044AE">
        <w:rPr>
          <w:rFonts w:ascii="Arial" w:hAnsi="Arial" w:cs="Arial"/>
        </w:rPr>
        <w:t>, REPRESENTADA POR EL C</w:t>
      </w:r>
      <w:r w:rsidR="00FA7988" w:rsidRPr="00F044AE">
        <w:rPr>
          <w:rFonts w:ascii="Arial" w:hAnsi="Arial" w:cs="Arial"/>
        </w:rPr>
        <w:t>______________________</w:t>
      </w:r>
      <w:r w:rsidRPr="00F044AE">
        <w:rPr>
          <w:rFonts w:ascii="Arial" w:hAnsi="Arial" w:cs="Arial"/>
        </w:rPr>
        <w:t xml:space="preserve">__________, EN SU CARÁCTER DE DELEGADO </w:t>
      </w:r>
      <w:r w:rsidR="00FA7988" w:rsidRPr="00F044AE">
        <w:rPr>
          <w:rFonts w:ascii="Arial" w:hAnsi="Arial" w:cs="Arial"/>
        </w:rPr>
        <w:t>VIGENTE</w:t>
      </w:r>
      <w:r w:rsidRPr="00F044AE">
        <w:rPr>
          <w:rFonts w:ascii="Arial" w:hAnsi="Arial" w:cs="Arial"/>
        </w:rPr>
        <w:t>, EN NUEVO LEÓN DE LA CONFERENCIA DE SERVICIOS GENERALES DE ALCOHÓLICOS ANÓNIMOS A.C., ACTO JURÍDICO QUE CELEBRAN AL TENOR DE LAS SIGUIENTES DE</w:t>
      </w:r>
      <w:r w:rsidR="00FA7988" w:rsidRPr="00F044AE">
        <w:rPr>
          <w:rFonts w:ascii="Arial" w:hAnsi="Arial" w:cs="Arial"/>
        </w:rPr>
        <w:t>CLA</w:t>
      </w:r>
      <w:r w:rsidRPr="00F044AE">
        <w:rPr>
          <w:rFonts w:ascii="Arial" w:hAnsi="Arial" w:cs="Arial"/>
        </w:rPr>
        <w:t>RACIONES Y CLÁUSULAS:</w:t>
      </w:r>
    </w:p>
    <w:p w:rsidR="00A70EEA" w:rsidRPr="00F044AE" w:rsidRDefault="00A70EEA" w:rsidP="00217275">
      <w:pPr>
        <w:spacing w:line="276" w:lineRule="auto"/>
        <w:jc w:val="both"/>
        <w:rPr>
          <w:rFonts w:ascii="Arial" w:hAnsi="Arial" w:cs="Arial"/>
        </w:rPr>
      </w:pPr>
      <w:bookmarkStart w:id="0" w:name="_GoBack"/>
      <w:bookmarkEnd w:id="0"/>
    </w:p>
    <w:p w:rsidR="00A70EEA" w:rsidRPr="00F044AE" w:rsidRDefault="00A70EEA" w:rsidP="00217275">
      <w:pPr>
        <w:spacing w:line="276" w:lineRule="auto"/>
        <w:jc w:val="center"/>
        <w:rPr>
          <w:rFonts w:ascii="Arial" w:hAnsi="Arial" w:cs="Arial"/>
          <w:b/>
          <w:spacing w:val="40"/>
        </w:rPr>
      </w:pPr>
      <w:r w:rsidRPr="00F044AE">
        <w:rPr>
          <w:rFonts w:ascii="Arial" w:hAnsi="Arial" w:cs="Arial"/>
          <w:b/>
          <w:spacing w:val="40"/>
        </w:rPr>
        <w:t>DECLARACIONES:</w:t>
      </w:r>
    </w:p>
    <w:p w:rsidR="00A70EEA" w:rsidRPr="00F044AE" w:rsidRDefault="00A70EEA" w:rsidP="00217275">
      <w:pPr>
        <w:spacing w:line="276" w:lineRule="auto"/>
        <w:jc w:val="both"/>
        <w:rPr>
          <w:rFonts w:ascii="Arial" w:hAnsi="Arial" w:cs="Arial"/>
        </w:rPr>
      </w:pPr>
    </w:p>
    <w:p w:rsidR="00F044AE" w:rsidRDefault="00F044AE" w:rsidP="00217275">
      <w:pPr>
        <w:spacing w:line="276" w:lineRule="auto"/>
        <w:ind w:left="142" w:hanging="142"/>
        <w:jc w:val="both"/>
        <w:rPr>
          <w:rFonts w:ascii="Arial" w:hAnsi="Arial" w:cs="Arial"/>
          <w:b/>
        </w:rPr>
      </w:pPr>
      <w:r>
        <w:rPr>
          <w:rFonts w:ascii="Arial" w:hAnsi="Arial" w:cs="Arial"/>
          <w:b/>
        </w:rPr>
        <w:t>I.- “EL MUNICIPIO, a través de sus representantes manifiesta:</w:t>
      </w:r>
    </w:p>
    <w:p w:rsidR="00A70EEA" w:rsidRPr="00F044AE" w:rsidRDefault="00A70EEA" w:rsidP="00217275">
      <w:pPr>
        <w:spacing w:line="276" w:lineRule="auto"/>
        <w:ind w:left="142" w:hanging="142"/>
        <w:jc w:val="both"/>
        <w:rPr>
          <w:rFonts w:ascii="Arial" w:hAnsi="Arial" w:cs="Arial"/>
        </w:rPr>
      </w:pPr>
      <w:r w:rsidRPr="00F044AE">
        <w:rPr>
          <w:rFonts w:ascii="Arial" w:hAnsi="Arial" w:cs="Arial"/>
          <w:b/>
        </w:rPr>
        <w:t>I.1</w:t>
      </w:r>
      <w:r w:rsidRPr="00F044AE">
        <w:rPr>
          <w:rFonts w:ascii="Arial" w:hAnsi="Arial" w:cs="Arial"/>
        </w:rPr>
        <w:t xml:space="preserve"> Que conforme a l</w:t>
      </w:r>
      <w:r w:rsidR="00FA7988" w:rsidRPr="00F044AE">
        <w:rPr>
          <w:rFonts w:ascii="Arial" w:hAnsi="Arial" w:cs="Arial"/>
        </w:rPr>
        <w:t>o dispuesto por los artículos 2</w:t>
      </w:r>
      <w:r w:rsidRPr="00F044AE">
        <w:rPr>
          <w:rFonts w:ascii="Arial" w:hAnsi="Arial" w:cs="Arial"/>
        </w:rPr>
        <w:t xml:space="preserve"> </w:t>
      </w:r>
      <w:r w:rsidR="00FA7988" w:rsidRPr="00F044AE">
        <w:rPr>
          <w:rFonts w:ascii="Arial" w:hAnsi="Arial" w:cs="Arial"/>
        </w:rPr>
        <w:t>y</w:t>
      </w:r>
      <w:r w:rsidRPr="00F044AE">
        <w:rPr>
          <w:rFonts w:ascii="Arial" w:hAnsi="Arial" w:cs="Arial"/>
        </w:rPr>
        <w:t xml:space="preserve"> 27 de la Ley Orgánica de la Administración Pública para el Estado de Nuevo León, así como lo señalado por los artículos </w:t>
      </w:r>
      <w:r w:rsidR="00787587" w:rsidRPr="00F044AE">
        <w:rPr>
          <w:rFonts w:ascii="Arial" w:hAnsi="Arial" w:cs="Arial"/>
        </w:rPr>
        <w:t>2, 3, 5, 31,</w:t>
      </w:r>
      <w:r w:rsidRPr="00F044AE">
        <w:rPr>
          <w:rFonts w:ascii="Arial" w:hAnsi="Arial" w:cs="Arial"/>
        </w:rPr>
        <w:t xml:space="preserve"> 33</w:t>
      </w:r>
      <w:r w:rsidR="00787587" w:rsidRPr="00F044AE">
        <w:rPr>
          <w:rFonts w:ascii="Arial" w:hAnsi="Arial" w:cs="Arial"/>
        </w:rPr>
        <w:t xml:space="preserve"> y 48</w:t>
      </w:r>
      <w:r w:rsidRPr="00F044AE">
        <w:rPr>
          <w:rFonts w:ascii="Arial" w:hAnsi="Arial" w:cs="Arial"/>
        </w:rPr>
        <w:t xml:space="preserve"> del Reglamento Orgánico del Gobierno Municipal de San Nicolás de los Garza, N.L. cuenta con las facultades legales para intervenir en la celebración del presente instrumento.</w:t>
      </w:r>
    </w:p>
    <w:p w:rsidR="00A70EEA" w:rsidRPr="00F044AE" w:rsidRDefault="00E05931" w:rsidP="00217275">
      <w:pPr>
        <w:spacing w:line="276" w:lineRule="auto"/>
        <w:ind w:left="142" w:hanging="142"/>
        <w:jc w:val="both"/>
        <w:rPr>
          <w:rFonts w:ascii="Arial" w:hAnsi="Arial" w:cs="Arial"/>
        </w:rPr>
      </w:pPr>
      <w:r w:rsidRPr="00F044AE">
        <w:rPr>
          <w:rFonts w:ascii="Arial" w:hAnsi="Arial" w:cs="Arial"/>
          <w:b/>
        </w:rPr>
        <w:t>I.2</w:t>
      </w:r>
      <w:r w:rsidRPr="00F044AE">
        <w:rPr>
          <w:rFonts w:ascii="Arial" w:hAnsi="Arial" w:cs="Arial"/>
        </w:rPr>
        <w:t xml:space="preserve"> Que es prioridad de la presente Administración Municipal la implementación de programas sociales que ofrezcan al </w:t>
      </w:r>
      <w:proofErr w:type="spellStart"/>
      <w:r w:rsidRPr="00F044AE">
        <w:rPr>
          <w:rFonts w:ascii="Arial" w:hAnsi="Arial" w:cs="Arial"/>
        </w:rPr>
        <w:t>nicolaíta</w:t>
      </w:r>
      <w:proofErr w:type="spellEnd"/>
      <w:r w:rsidRPr="00F044AE">
        <w:rPr>
          <w:rFonts w:ascii="Arial" w:hAnsi="Arial" w:cs="Arial"/>
        </w:rPr>
        <w:t xml:space="preserve"> alternativas para vivir en plenitud rodeado de un entorno agradable y seguro.</w:t>
      </w:r>
    </w:p>
    <w:p w:rsidR="00E05931" w:rsidRPr="00F044AE" w:rsidRDefault="00E05931" w:rsidP="00217275">
      <w:pPr>
        <w:spacing w:line="276" w:lineRule="auto"/>
        <w:ind w:left="142" w:hanging="142"/>
        <w:jc w:val="both"/>
        <w:rPr>
          <w:rFonts w:ascii="Arial" w:hAnsi="Arial" w:cs="Arial"/>
        </w:rPr>
      </w:pPr>
      <w:r w:rsidRPr="00F044AE">
        <w:rPr>
          <w:rFonts w:ascii="Arial" w:hAnsi="Arial" w:cs="Arial"/>
          <w:b/>
        </w:rPr>
        <w:t>I.3</w:t>
      </w:r>
      <w:r w:rsidRPr="00F044AE">
        <w:rPr>
          <w:rFonts w:ascii="Arial" w:hAnsi="Arial" w:cs="Arial"/>
        </w:rPr>
        <w:t xml:space="preserve"> Que el consumo desmedido de alcohol es un problema que quebranta nuestra comunidad por lo que es indispensable su combate a través de acciones que involucren a los diferentes sectores de la sociedad, promoviendo el conocimiento y responsabilidad de su consumo para evitar el uso inadecuado desalentando así todo tipo de abuso.</w:t>
      </w:r>
    </w:p>
    <w:p w:rsidR="00E05931" w:rsidRPr="00F044AE" w:rsidRDefault="00E05931" w:rsidP="00217275">
      <w:pPr>
        <w:spacing w:line="276" w:lineRule="auto"/>
        <w:ind w:left="142" w:hanging="142"/>
        <w:jc w:val="both"/>
        <w:rPr>
          <w:rFonts w:ascii="Arial" w:hAnsi="Arial" w:cs="Arial"/>
        </w:rPr>
      </w:pPr>
      <w:r w:rsidRPr="00F044AE">
        <w:rPr>
          <w:rFonts w:ascii="Arial" w:hAnsi="Arial" w:cs="Arial"/>
          <w:b/>
        </w:rPr>
        <w:t>I.4</w:t>
      </w:r>
      <w:r w:rsidRPr="00F044AE">
        <w:rPr>
          <w:rFonts w:ascii="Arial" w:hAnsi="Arial" w:cs="Arial"/>
        </w:rPr>
        <w:t xml:space="preserve"> Que señala como domicilio el ubicado en el Palacio Municipal, s</w:t>
      </w:r>
      <w:r w:rsidR="00787587" w:rsidRPr="00F044AE">
        <w:rPr>
          <w:rFonts w:ascii="Arial" w:hAnsi="Arial" w:cs="Arial"/>
        </w:rPr>
        <w:t>ito en Calle Juárez número 100 –</w:t>
      </w:r>
      <w:r w:rsidRPr="00F044AE">
        <w:rPr>
          <w:rFonts w:ascii="Arial" w:hAnsi="Arial" w:cs="Arial"/>
        </w:rPr>
        <w:t>cien</w:t>
      </w:r>
      <w:r w:rsidR="00787587" w:rsidRPr="00F044AE">
        <w:rPr>
          <w:rFonts w:ascii="Arial" w:hAnsi="Arial" w:cs="Arial"/>
        </w:rPr>
        <w:t>,</w:t>
      </w:r>
      <w:r w:rsidRPr="00F044AE">
        <w:rPr>
          <w:rFonts w:ascii="Arial" w:hAnsi="Arial" w:cs="Arial"/>
        </w:rPr>
        <w:t xml:space="preserve"> entre las calles Hidalgo y Aldama de este Municipio de San Nicolás de los Garza, Nuevo León.</w:t>
      </w:r>
    </w:p>
    <w:p w:rsidR="00E05931" w:rsidRPr="00F044AE" w:rsidRDefault="00E05931" w:rsidP="00217275">
      <w:pPr>
        <w:spacing w:line="276" w:lineRule="auto"/>
        <w:ind w:left="142" w:hanging="142"/>
        <w:jc w:val="both"/>
        <w:rPr>
          <w:rFonts w:ascii="Arial" w:hAnsi="Arial" w:cs="Arial"/>
        </w:rPr>
      </w:pPr>
    </w:p>
    <w:p w:rsidR="00E05931" w:rsidRPr="00F044AE" w:rsidRDefault="00E05931" w:rsidP="00217275">
      <w:pPr>
        <w:spacing w:line="276" w:lineRule="auto"/>
        <w:ind w:left="142" w:hanging="142"/>
        <w:jc w:val="both"/>
        <w:rPr>
          <w:rFonts w:ascii="Arial" w:hAnsi="Arial" w:cs="Arial"/>
          <w:b/>
        </w:rPr>
      </w:pPr>
      <w:r w:rsidRPr="00F044AE">
        <w:rPr>
          <w:rFonts w:ascii="Arial" w:hAnsi="Arial" w:cs="Arial"/>
          <w:b/>
        </w:rPr>
        <w:t>II.-</w:t>
      </w:r>
      <w:r w:rsidR="00E24392" w:rsidRPr="00F044AE">
        <w:rPr>
          <w:rFonts w:ascii="Arial" w:hAnsi="Arial" w:cs="Arial"/>
          <w:b/>
        </w:rPr>
        <w:t xml:space="preserve"> </w:t>
      </w:r>
      <w:r w:rsidRPr="00F044AE">
        <w:rPr>
          <w:rFonts w:ascii="Arial" w:hAnsi="Arial" w:cs="Arial"/>
          <w:b/>
        </w:rPr>
        <w:t xml:space="preserve">“LA CENTRAL” a través de su </w:t>
      </w:r>
      <w:r w:rsidR="00E24392" w:rsidRPr="00F044AE">
        <w:rPr>
          <w:rFonts w:ascii="Arial" w:hAnsi="Arial" w:cs="Arial"/>
          <w:b/>
        </w:rPr>
        <w:t>representante declara:</w:t>
      </w:r>
    </w:p>
    <w:p w:rsidR="00E24392" w:rsidRPr="00F044AE" w:rsidRDefault="00E24392" w:rsidP="00217275">
      <w:pPr>
        <w:spacing w:line="276" w:lineRule="auto"/>
        <w:ind w:left="142" w:hanging="142"/>
        <w:jc w:val="both"/>
        <w:rPr>
          <w:rFonts w:ascii="Arial" w:hAnsi="Arial" w:cs="Arial"/>
        </w:rPr>
      </w:pPr>
      <w:r w:rsidRPr="00F044AE">
        <w:rPr>
          <w:rFonts w:ascii="Arial" w:hAnsi="Arial" w:cs="Arial"/>
          <w:b/>
        </w:rPr>
        <w:t>II.1</w:t>
      </w:r>
      <w:r w:rsidRPr="00F044AE">
        <w:rPr>
          <w:rFonts w:ascii="Arial" w:hAnsi="Arial" w:cs="Arial"/>
        </w:rPr>
        <w:t xml:space="preserve"> Que es una asociación civil legalmente constituida y sin propósito de lucro con personalidad jurídica y patrimonio propio </w:t>
      </w:r>
      <w:r w:rsidR="00733C57" w:rsidRPr="00F044AE">
        <w:rPr>
          <w:rFonts w:ascii="Arial" w:hAnsi="Arial" w:cs="Arial"/>
        </w:rPr>
        <w:t>estructurado</w:t>
      </w:r>
      <w:r w:rsidRPr="00F044AE">
        <w:rPr>
          <w:rFonts w:ascii="Arial" w:hAnsi="Arial" w:cs="Arial"/>
        </w:rPr>
        <w:t xml:space="preserve"> de conformidad con las leyes mexicanas, según consta en la escritura pública número 16,056 – dieciséis mil cientos cincuenta y seis, de fecha 10 – diez de marzo de </w:t>
      </w:r>
      <w:r w:rsidR="00787587" w:rsidRPr="00F044AE">
        <w:rPr>
          <w:rFonts w:ascii="Arial" w:hAnsi="Arial" w:cs="Arial"/>
        </w:rPr>
        <w:t>1970 – mil novecientos setenta</w:t>
      </w:r>
      <w:r w:rsidRPr="00F044AE">
        <w:rPr>
          <w:rFonts w:ascii="Arial" w:hAnsi="Arial" w:cs="Arial"/>
        </w:rPr>
        <w:t xml:space="preserve">, otorgada por la fe del Lic. Javier Correa Field, Notario Público No. 95 del Distrito Federal, habiendo siendo reformados todos los estatutos mediante el acta de asamblea extraordinaria de la Junta de Custodia de </w:t>
      </w:r>
      <w:r w:rsidRPr="00F044AE">
        <w:rPr>
          <w:rFonts w:ascii="Arial" w:hAnsi="Arial" w:cs="Arial"/>
          <w:b/>
        </w:rPr>
        <w:t>“LA CENTRAL”</w:t>
      </w:r>
      <w:r w:rsidR="009D02D9" w:rsidRPr="00F044AE">
        <w:rPr>
          <w:rFonts w:ascii="Arial" w:hAnsi="Arial" w:cs="Arial"/>
        </w:rPr>
        <w:t xml:space="preserve"> Mexicana de Servicio Generales de </w:t>
      </w:r>
      <w:r w:rsidR="009D02D9" w:rsidRPr="00F044AE">
        <w:rPr>
          <w:rFonts w:ascii="Arial" w:hAnsi="Arial" w:cs="Arial"/>
        </w:rPr>
        <w:lastRenderedPageBreak/>
        <w:t>Alcohólicos Anónimos, A.C., misma que protocolizada mediante escritura pública No. 65,643 – sesenta y cinco m</w:t>
      </w:r>
      <w:r w:rsidR="00787587" w:rsidRPr="00F044AE">
        <w:rPr>
          <w:rFonts w:ascii="Arial" w:hAnsi="Arial" w:cs="Arial"/>
        </w:rPr>
        <w:t>il seiscientos cuarenta y tres</w:t>
      </w:r>
      <w:r w:rsidR="009D02D9" w:rsidRPr="00F044AE">
        <w:rPr>
          <w:rFonts w:ascii="Arial" w:hAnsi="Arial" w:cs="Arial"/>
        </w:rPr>
        <w:t xml:space="preserve">, libro </w:t>
      </w:r>
      <w:r w:rsidR="00787587" w:rsidRPr="00F044AE">
        <w:rPr>
          <w:rFonts w:ascii="Arial" w:hAnsi="Arial" w:cs="Arial"/>
        </w:rPr>
        <w:t>2104 – dos mil ciento cuatro</w:t>
      </w:r>
      <w:r w:rsidR="009D02D9" w:rsidRPr="00F044AE">
        <w:rPr>
          <w:rFonts w:ascii="Arial" w:hAnsi="Arial" w:cs="Arial"/>
        </w:rPr>
        <w:t>, de fecha 17 – diecisiete de</w:t>
      </w:r>
      <w:r w:rsidR="00787587" w:rsidRPr="00F044AE">
        <w:rPr>
          <w:rFonts w:ascii="Arial" w:hAnsi="Arial" w:cs="Arial"/>
        </w:rPr>
        <w:t xml:space="preserve"> Enero de 2003 – dos mil tres</w:t>
      </w:r>
      <w:r w:rsidR="009D02D9" w:rsidRPr="00F044AE">
        <w:rPr>
          <w:rFonts w:ascii="Arial" w:hAnsi="Arial" w:cs="Arial"/>
        </w:rPr>
        <w:t xml:space="preserve">, otorgada ante la fe del Lic. José Ignacio </w:t>
      </w:r>
      <w:proofErr w:type="spellStart"/>
      <w:r w:rsidR="009D02D9" w:rsidRPr="00F044AE">
        <w:rPr>
          <w:rFonts w:ascii="Arial" w:hAnsi="Arial" w:cs="Arial"/>
        </w:rPr>
        <w:t>Senties</w:t>
      </w:r>
      <w:proofErr w:type="spellEnd"/>
      <w:r w:rsidR="009D02D9" w:rsidRPr="00F044AE">
        <w:rPr>
          <w:rFonts w:ascii="Arial" w:hAnsi="Arial" w:cs="Arial"/>
        </w:rPr>
        <w:t xml:space="preserve"> Laborde, titular de la Notaria No. 104, de la Ciudad de México, Distrito Federal. </w:t>
      </w:r>
      <w:r w:rsidR="00E11A3C" w:rsidRPr="00F044AE">
        <w:rPr>
          <w:rFonts w:ascii="Arial" w:hAnsi="Arial" w:cs="Arial"/>
        </w:rPr>
        <w:t>Asimismo,</w:t>
      </w:r>
      <w:r w:rsidR="009D02D9" w:rsidRPr="00F044AE">
        <w:rPr>
          <w:rFonts w:ascii="Arial" w:hAnsi="Arial" w:cs="Arial"/>
        </w:rPr>
        <w:t xml:space="preserve"> que señale como domicilio para efectos del presente convenio</w:t>
      </w:r>
      <w:r w:rsidR="00733C57" w:rsidRPr="00F044AE">
        <w:rPr>
          <w:rFonts w:ascii="Arial" w:hAnsi="Arial" w:cs="Arial"/>
        </w:rPr>
        <w:t xml:space="preserve"> y</w:t>
      </w:r>
      <w:r w:rsidR="009D02D9" w:rsidRPr="00F044AE">
        <w:rPr>
          <w:rFonts w:ascii="Arial" w:hAnsi="Arial" w:cs="Arial"/>
        </w:rPr>
        <w:t xml:space="preserve"> </w:t>
      </w:r>
      <w:r w:rsidR="00733C57" w:rsidRPr="00F044AE">
        <w:rPr>
          <w:rFonts w:ascii="Arial" w:hAnsi="Arial" w:cs="Arial"/>
        </w:rPr>
        <w:t xml:space="preserve">para oír y recibir notificaciones </w:t>
      </w:r>
      <w:r w:rsidR="009D02D9" w:rsidRPr="00F044AE">
        <w:rPr>
          <w:rFonts w:ascii="Arial" w:hAnsi="Arial" w:cs="Arial"/>
        </w:rPr>
        <w:t xml:space="preserve">el ubicado en la calle de </w:t>
      </w:r>
      <w:r w:rsidR="00733C57" w:rsidRPr="00F044AE">
        <w:rPr>
          <w:rFonts w:ascii="Arial" w:hAnsi="Arial" w:cs="Arial"/>
        </w:rPr>
        <w:t xml:space="preserve">Ignacio Aldama No. 400 – cuatrocientos, cruz con Mariano Escobedo, Zona Centro de esta ciudad, </w:t>
      </w:r>
      <w:r w:rsidR="00165A87" w:rsidRPr="00F044AE">
        <w:rPr>
          <w:rFonts w:ascii="Arial" w:hAnsi="Arial" w:cs="Arial"/>
        </w:rPr>
        <w:t>donde se encuentran las Oficinas del II Distrito del Área de Nuevo León.</w:t>
      </w:r>
    </w:p>
    <w:p w:rsidR="00165A87" w:rsidRPr="00F044AE" w:rsidRDefault="00D93D78" w:rsidP="00217275">
      <w:pPr>
        <w:spacing w:line="276" w:lineRule="auto"/>
        <w:ind w:left="142" w:hanging="142"/>
        <w:jc w:val="both"/>
        <w:rPr>
          <w:rFonts w:ascii="Arial" w:hAnsi="Arial" w:cs="Arial"/>
        </w:rPr>
      </w:pPr>
      <w:r w:rsidRPr="00F044AE">
        <w:rPr>
          <w:rFonts w:ascii="Arial" w:hAnsi="Arial" w:cs="Arial"/>
          <w:b/>
        </w:rPr>
        <w:t>II.2</w:t>
      </w:r>
      <w:r w:rsidR="00165A87" w:rsidRPr="00F044AE">
        <w:rPr>
          <w:rFonts w:ascii="Arial" w:hAnsi="Arial" w:cs="Arial"/>
        </w:rPr>
        <w:t xml:space="preserve"> </w:t>
      </w:r>
      <w:r w:rsidRPr="00F044AE">
        <w:rPr>
          <w:rFonts w:ascii="Arial" w:hAnsi="Arial" w:cs="Arial"/>
        </w:rPr>
        <w:t xml:space="preserve">Que tiene como objeto social entre otros, la prestación de servicios generales para el tratamiento y la rehabilitación del enfermo alcohólico, servicio que presta de acuerdo con los principales y tradiciones de Alcohólicos Anónimos, a través de </w:t>
      </w:r>
      <w:r w:rsidR="00733C57" w:rsidRPr="00F044AE">
        <w:rPr>
          <w:rFonts w:ascii="Arial" w:hAnsi="Arial" w:cs="Arial"/>
        </w:rPr>
        <w:t>15</w:t>
      </w:r>
      <w:r w:rsidRPr="00F044AE">
        <w:rPr>
          <w:rFonts w:ascii="Arial" w:hAnsi="Arial" w:cs="Arial"/>
        </w:rPr>
        <w:t xml:space="preserve"> grupos que funcionan en el Área de San Nicolás de los Garza y </w:t>
      </w:r>
      <w:r w:rsidR="00733C57" w:rsidRPr="00F044AE">
        <w:rPr>
          <w:rFonts w:ascii="Arial" w:hAnsi="Arial" w:cs="Arial"/>
        </w:rPr>
        <w:t>13,500</w:t>
      </w:r>
      <w:r w:rsidRPr="00F044AE">
        <w:rPr>
          <w:rFonts w:ascii="Arial" w:hAnsi="Arial" w:cs="Arial"/>
        </w:rPr>
        <w:t xml:space="preserve"> grupos distribuidos en las </w:t>
      </w:r>
      <w:r w:rsidR="00733C57" w:rsidRPr="00F044AE">
        <w:rPr>
          <w:rFonts w:ascii="Arial" w:hAnsi="Arial" w:cs="Arial"/>
        </w:rPr>
        <w:t>79</w:t>
      </w:r>
      <w:r w:rsidRPr="00F044AE">
        <w:rPr>
          <w:rFonts w:ascii="Arial" w:hAnsi="Arial" w:cs="Arial"/>
        </w:rPr>
        <w:t xml:space="preserve"> – </w:t>
      </w:r>
      <w:r w:rsidR="00733C57" w:rsidRPr="00F044AE">
        <w:rPr>
          <w:rFonts w:ascii="Arial" w:hAnsi="Arial" w:cs="Arial"/>
        </w:rPr>
        <w:t>setenta y nueve</w:t>
      </w:r>
      <w:r w:rsidRPr="00F044AE">
        <w:rPr>
          <w:rFonts w:ascii="Arial" w:hAnsi="Arial" w:cs="Arial"/>
        </w:rPr>
        <w:t xml:space="preserve"> áreas del territorio nacional, que cuenta con la impresión y distribución de literatura y material gráfico relacionado con el objeto social y que sirve como ayuda para el tratamiento y rehabilitación del enfermo alcohólico.</w:t>
      </w:r>
    </w:p>
    <w:p w:rsidR="00272695" w:rsidRPr="00F044AE" w:rsidRDefault="00272695" w:rsidP="00217275">
      <w:pPr>
        <w:spacing w:line="276" w:lineRule="auto"/>
        <w:ind w:left="142" w:hanging="142"/>
        <w:jc w:val="both"/>
        <w:rPr>
          <w:rFonts w:ascii="Arial" w:hAnsi="Arial" w:cs="Arial"/>
        </w:rPr>
      </w:pPr>
      <w:r w:rsidRPr="00F044AE">
        <w:rPr>
          <w:rFonts w:ascii="Arial" w:hAnsi="Arial" w:cs="Arial"/>
          <w:b/>
        </w:rPr>
        <w:t>II.3</w:t>
      </w:r>
      <w:r w:rsidRPr="00F044AE">
        <w:rPr>
          <w:rFonts w:ascii="Arial" w:hAnsi="Arial" w:cs="Arial"/>
        </w:rPr>
        <w:t xml:space="preserve"> Que, en su carácter de Delegado Vigente y Electo en Nuevo León de la Conferencia de Servicios Generales de Alcohólicos Anónimos, A.C., se encuentra facultado para suscribir el presente convenio en términos de la Asamblea General Ordinaria que fue protocolizada mediante Escritura Publica No. 77671 – setenta y siete mil seiscientos setenta y uno, otorgada ante la fe del Lic. José Ignacio </w:t>
      </w:r>
      <w:proofErr w:type="spellStart"/>
      <w:r w:rsidRPr="00F044AE">
        <w:rPr>
          <w:rFonts w:ascii="Arial" w:hAnsi="Arial" w:cs="Arial"/>
        </w:rPr>
        <w:t>Senties</w:t>
      </w:r>
      <w:proofErr w:type="spellEnd"/>
      <w:r w:rsidRPr="00F044AE">
        <w:rPr>
          <w:rFonts w:ascii="Arial" w:hAnsi="Arial" w:cs="Arial"/>
        </w:rPr>
        <w:t xml:space="preserve"> Laborde, titular de la Notaría Pública No. 104 de la ciudad de México, Distrito Federal, manifestando bajo protesta de decir verdad que a la fecha dichas facultades no le han sido limitadas ni revocadas en forma alguna, por lo que surte efecto para la celebración del presente instrumento.</w:t>
      </w:r>
    </w:p>
    <w:p w:rsidR="00272695" w:rsidRPr="00F044AE" w:rsidRDefault="00272695" w:rsidP="00217275">
      <w:pPr>
        <w:spacing w:line="276" w:lineRule="auto"/>
        <w:ind w:left="142" w:hanging="142"/>
        <w:jc w:val="both"/>
        <w:rPr>
          <w:rFonts w:ascii="Arial" w:hAnsi="Arial" w:cs="Arial"/>
        </w:rPr>
      </w:pPr>
      <w:r w:rsidRPr="00F044AE">
        <w:rPr>
          <w:rFonts w:ascii="Arial" w:hAnsi="Arial" w:cs="Arial"/>
          <w:b/>
        </w:rPr>
        <w:t>II.4</w:t>
      </w:r>
      <w:r w:rsidRPr="00F044AE">
        <w:rPr>
          <w:rFonts w:ascii="Arial" w:hAnsi="Arial" w:cs="Arial"/>
        </w:rPr>
        <w:t xml:space="preserve"> Que es propósito del </w:t>
      </w:r>
      <w:r w:rsidRPr="00F044AE">
        <w:rPr>
          <w:rFonts w:ascii="Arial" w:hAnsi="Arial" w:cs="Arial"/>
          <w:b/>
        </w:rPr>
        <w:t>“LA CENTRAL”</w:t>
      </w:r>
      <w:r w:rsidRPr="00F044AE">
        <w:rPr>
          <w:rFonts w:ascii="Arial" w:hAnsi="Arial" w:cs="Arial"/>
        </w:rPr>
        <w:t xml:space="preserve"> Mexicana</w:t>
      </w:r>
      <w:r w:rsidR="00862661" w:rsidRPr="00F044AE">
        <w:rPr>
          <w:rFonts w:ascii="Arial" w:hAnsi="Arial" w:cs="Arial"/>
        </w:rPr>
        <w:t>, construida por Alcohólicos Anónimos, promover la labor de los grupos de alcohólicos anónimos en el país y favorecer su misión.</w:t>
      </w:r>
    </w:p>
    <w:p w:rsidR="00862661" w:rsidRPr="00F044AE" w:rsidRDefault="00862661" w:rsidP="00217275">
      <w:pPr>
        <w:spacing w:line="276" w:lineRule="auto"/>
        <w:ind w:left="142" w:hanging="142"/>
        <w:jc w:val="both"/>
        <w:rPr>
          <w:rFonts w:ascii="Arial" w:hAnsi="Arial" w:cs="Arial"/>
        </w:rPr>
      </w:pPr>
    </w:p>
    <w:p w:rsidR="00862661" w:rsidRPr="00F044AE" w:rsidRDefault="00862661" w:rsidP="00217275">
      <w:pPr>
        <w:spacing w:line="276" w:lineRule="auto"/>
        <w:ind w:left="142" w:hanging="142"/>
        <w:jc w:val="both"/>
        <w:rPr>
          <w:rFonts w:ascii="Arial" w:hAnsi="Arial" w:cs="Arial"/>
          <w:b/>
        </w:rPr>
      </w:pPr>
      <w:r w:rsidRPr="00F044AE">
        <w:rPr>
          <w:rFonts w:ascii="Arial" w:hAnsi="Arial" w:cs="Arial"/>
          <w:b/>
        </w:rPr>
        <w:t>III.- Declaran ambas partes:</w:t>
      </w:r>
    </w:p>
    <w:p w:rsidR="00D42C5D" w:rsidRPr="00F044AE" w:rsidRDefault="00862661" w:rsidP="00217275">
      <w:pPr>
        <w:spacing w:line="276" w:lineRule="auto"/>
        <w:ind w:left="142" w:hanging="142"/>
        <w:jc w:val="both"/>
        <w:rPr>
          <w:rFonts w:ascii="Arial" w:hAnsi="Arial" w:cs="Arial"/>
        </w:rPr>
      </w:pPr>
      <w:r w:rsidRPr="00F044AE">
        <w:rPr>
          <w:rFonts w:ascii="Arial" w:hAnsi="Arial" w:cs="Arial"/>
          <w:b/>
        </w:rPr>
        <w:t>III.1</w:t>
      </w:r>
      <w:r w:rsidRPr="00F044AE">
        <w:rPr>
          <w:rFonts w:ascii="Arial" w:hAnsi="Arial" w:cs="Arial"/>
        </w:rPr>
        <w:t xml:space="preserve"> Que en atención a las anteriores manifestaciones y considerando que el alcoholismo representa actualmente uno de los principales factores determinantes para la comisión de conductas que trastocan la armonía del entorno comunitario, han decidido celebrar el presente Convenio al tenor de las siguientes.</w:t>
      </w:r>
    </w:p>
    <w:p w:rsidR="00862661" w:rsidRDefault="00862661" w:rsidP="00217275">
      <w:pPr>
        <w:spacing w:line="276" w:lineRule="auto"/>
        <w:ind w:left="142" w:hanging="142"/>
        <w:jc w:val="center"/>
        <w:rPr>
          <w:rFonts w:ascii="Arial" w:hAnsi="Arial" w:cs="Arial"/>
          <w:b/>
          <w:spacing w:val="40"/>
        </w:rPr>
      </w:pPr>
      <w:r w:rsidRPr="00F044AE">
        <w:rPr>
          <w:rFonts w:ascii="Arial" w:hAnsi="Arial" w:cs="Arial"/>
          <w:b/>
          <w:spacing w:val="40"/>
        </w:rPr>
        <w:t>CLÁUSULAS</w:t>
      </w:r>
      <w:r w:rsidR="00D42C5D">
        <w:rPr>
          <w:rFonts w:ascii="Arial" w:hAnsi="Arial" w:cs="Arial"/>
          <w:b/>
          <w:spacing w:val="40"/>
        </w:rPr>
        <w:t>:</w:t>
      </w:r>
    </w:p>
    <w:p w:rsidR="00862661" w:rsidRPr="00F044AE" w:rsidRDefault="00862661" w:rsidP="00217275">
      <w:pPr>
        <w:spacing w:line="276" w:lineRule="auto"/>
        <w:ind w:left="142" w:hanging="142"/>
        <w:jc w:val="both"/>
        <w:rPr>
          <w:rFonts w:ascii="Arial" w:hAnsi="Arial" w:cs="Arial"/>
        </w:rPr>
      </w:pPr>
      <w:r w:rsidRPr="00F044AE">
        <w:rPr>
          <w:rFonts w:ascii="Arial" w:hAnsi="Arial" w:cs="Arial"/>
          <w:b/>
        </w:rPr>
        <w:t>PRIMERA</w:t>
      </w:r>
      <w:r w:rsidR="001E591A" w:rsidRPr="00F044AE">
        <w:rPr>
          <w:rFonts w:ascii="Arial" w:hAnsi="Arial" w:cs="Arial"/>
          <w:b/>
        </w:rPr>
        <w:t>. –</w:t>
      </w:r>
      <w:r w:rsidRPr="00F044AE">
        <w:rPr>
          <w:rFonts w:ascii="Arial" w:hAnsi="Arial" w:cs="Arial"/>
        </w:rPr>
        <w:t xml:space="preserve"> El presente convenio tiene por objeto establecer las bases y acciones de colaboración entre </w:t>
      </w:r>
      <w:r w:rsidRPr="00F044AE">
        <w:rPr>
          <w:rFonts w:ascii="Arial" w:hAnsi="Arial" w:cs="Arial"/>
          <w:b/>
        </w:rPr>
        <w:t>“EL MUNICIPIO”</w:t>
      </w:r>
      <w:r w:rsidRPr="00F044AE">
        <w:rPr>
          <w:rFonts w:ascii="Arial" w:hAnsi="Arial" w:cs="Arial"/>
        </w:rPr>
        <w:t xml:space="preserve"> y </w:t>
      </w:r>
      <w:r w:rsidRPr="00F044AE">
        <w:rPr>
          <w:rFonts w:ascii="Arial" w:hAnsi="Arial" w:cs="Arial"/>
          <w:b/>
        </w:rPr>
        <w:t>“LA CENTRAL”</w:t>
      </w:r>
      <w:r w:rsidR="000A196F" w:rsidRPr="00F044AE">
        <w:rPr>
          <w:rFonts w:ascii="Arial" w:hAnsi="Arial" w:cs="Arial"/>
        </w:rPr>
        <w:t xml:space="preserve"> para efectos de vincular esfuerzos tendientes a implementar medidas que desalienten el uso y abuso d bebidas alcohólicas en personas que se encuentren implicadas en infracciones a los ordenamientos municipales.</w:t>
      </w:r>
    </w:p>
    <w:p w:rsidR="000A196F" w:rsidRPr="00F044AE" w:rsidRDefault="00301B87" w:rsidP="00217275">
      <w:pPr>
        <w:spacing w:line="276" w:lineRule="auto"/>
        <w:jc w:val="both"/>
        <w:rPr>
          <w:rFonts w:ascii="Arial" w:hAnsi="Arial" w:cs="Arial"/>
        </w:rPr>
      </w:pPr>
      <w:r w:rsidRPr="00F044AE">
        <w:rPr>
          <w:rFonts w:ascii="Arial" w:hAnsi="Arial" w:cs="Arial"/>
          <w:b/>
        </w:rPr>
        <w:t>SEGUNDA. –</w:t>
      </w:r>
      <w:r w:rsidRPr="00F044AE">
        <w:rPr>
          <w:rFonts w:ascii="Arial" w:hAnsi="Arial" w:cs="Arial"/>
        </w:rPr>
        <w:t xml:space="preserve"> </w:t>
      </w:r>
      <w:r w:rsidR="000A196F" w:rsidRPr="00F044AE">
        <w:rPr>
          <w:rFonts w:ascii="Arial" w:hAnsi="Arial" w:cs="Arial"/>
        </w:rPr>
        <w:t xml:space="preserve">Como parte de las acciones tendientes a lograr el objetivo anterior, </w:t>
      </w:r>
      <w:r w:rsidR="000A196F" w:rsidRPr="00F044AE">
        <w:rPr>
          <w:rFonts w:ascii="Arial" w:hAnsi="Arial" w:cs="Arial"/>
          <w:b/>
        </w:rPr>
        <w:t>“EL MUNICIPIO”</w:t>
      </w:r>
      <w:r w:rsidR="000A196F" w:rsidRPr="00F044AE">
        <w:rPr>
          <w:rFonts w:ascii="Arial" w:hAnsi="Arial" w:cs="Arial"/>
        </w:rPr>
        <w:t xml:space="preserve"> podrá, cuando así lo permita el marco legal aplicable, realizar las siguientes acciones:</w:t>
      </w:r>
    </w:p>
    <w:p w:rsidR="000A196F" w:rsidRPr="00F044AE" w:rsidRDefault="000A196F" w:rsidP="00217275">
      <w:pPr>
        <w:pStyle w:val="Prrafodelista"/>
        <w:numPr>
          <w:ilvl w:val="0"/>
          <w:numId w:val="1"/>
        </w:numPr>
        <w:spacing w:line="276" w:lineRule="auto"/>
        <w:jc w:val="both"/>
        <w:rPr>
          <w:rFonts w:ascii="Arial" w:hAnsi="Arial" w:cs="Arial"/>
        </w:rPr>
      </w:pPr>
      <w:r w:rsidRPr="00F044AE">
        <w:rPr>
          <w:rFonts w:ascii="Arial" w:hAnsi="Arial" w:cs="Arial"/>
        </w:rPr>
        <w:t>Procurar la conciliación entre el sujeto activo de la infracción y la victima cuando la infracción se haya cometido bajo los efectos del alcohol, siempre y cuando la infracción cometida no constituya delito ni se cause perjuicio alguno al agraviado.</w:t>
      </w:r>
    </w:p>
    <w:p w:rsidR="000A196F" w:rsidRPr="00F044AE" w:rsidRDefault="00733C57" w:rsidP="00217275">
      <w:pPr>
        <w:pStyle w:val="Prrafodelista"/>
        <w:numPr>
          <w:ilvl w:val="0"/>
          <w:numId w:val="1"/>
        </w:numPr>
        <w:spacing w:line="276" w:lineRule="auto"/>
        <w:jc w:val="both"/>
        <w:rPr>
          <w:rFonts w:ascii="Arial" w:hAnsi="Arial" w:cs="Arial"/>
        </w:rPr>
      </w:pPr>
      <w:r w:rsidRPr="00F044AE">
        <w:rPr>
          <w:rFonts w:ascii="Arial" w:hAnsi="Arial" w:cs="Arial"/>
          <w:b/>
        </w:rPr>
        <w:lastRenderedPageBreak/>
        <w:t>“EL MUNICIPIO”</w:t>
      </w:r>
      <w:r w:rsidRPr="00F044AE">
        <w:rPr>
          <w:rFonts w:ascii="Arial" w:hAnsi="Arial" w:cs="Arial"/>
        </w:rPr>
        <w:t xml:space="preserve"> designara el responsable de informar e incentivar al</w:t>
      </w:r>
      <w:r w:rsidR="000A196F" w:rsidRPr="00F044AE">
        <w:rPr>
          <w:rFonts w:ascii="Arial" w:hAnsi="Arial" w:cs="Arial"/>
        </w:rPr>
        <w:t xml:space="preserve"> probable responsable</w:t>
      </w:r>
      <w:r w:rsidRPr="00F044AE">
        <w:rPr>
          <w:rFonts w:ascii="Arial" w:hAnsi="Arial" w:cs="Arial"/>
        </w:rPr>
        <w:t xml:space="preserve"> que</w:t>
      </w:r>
      <w:r w:rsidR="000A196F" w:rsidRPr="00F044AE">
        <w:rPr>
          <w:rFonts w:ascii="Arial" w:hAnsi="Arial" w:cs="Arial"/>
        </w:rPr>
        <w:t xml:space="preserve"> acepte voluntariamente someterse a sesiones informativas.</w:t>
      </w:r>
    </w:p>
    <w:p w:rsidR="000A196F" w:rsidRPr="00F044AE" w:rsidRDefault="000A196F" w:rsidP="00217275">
      <w:pPr>
        <w:pStyle w:val="Prrafodelista"/>
        <w:numPr>
          <w:ilvl w:val="0"/>
          <w:numId w:val="1"/>
        </w:numPr>
        <w:spacing w:line="276" w:lineRule="auto"/>
        <w:jc w:val="both"/>
        <w:rPr>
          <w:rFonts w:ascii="Arial" w:hAnsi="Arial" w:cs="Arial"/>
        </w:rPr>
      </w:pPr>
      <w:r w:rsidRPr="00F044AE">
        <w:rPr>
          <w:rFonts w:ascii="Arial" w:hAnsi="Arial" w:cs="Arial"/>
        </w:rPr>
        <w:t xml:space="preserve">Ofrecer a todo infractor que haya actuado bajo los efectos de alcohol, los servicios de </w:t>
      </w:r>
      <w:r w:rsidRPr="00F044AE">
        <w:rPr>
          <w:rFonts w:ascii="Arial" w:hAnsi="Arial" w:cs="Arial"/>
          <w:b/>
        </w:rPr>
        <w:t xml:space="preserve">“LA CENTRAL” </w:t>
      </w:r>
      <w:r w:rsidRPr="00F044AE">
        <w:rPr>
          <w:rFonts w:ascii="Arial" w:hAnsi="Arial" w:cs="Arial"/>
        </w:rPr>
        <w:t xml:space="preserve">con el propósito de procurar la </w:t>
      </w:r>
      <w:r w:rsidR="00835A40" w:rsidRPr="00F044AE">
        <w:rPr>
          <w:rFonts w:ascii="Arial" w:hAnsi="Arial" w:cs="Arial"/>
        </w:rPr>
        <w:t>adecuada información de los riesgos de su actuar.</w:t>
      </w:r>
    </w:p>
    <w:p w:rsidR="00835A40" w:rsidRPr="00F044AE" w:rsidRDefault="00301B87" w:rsidP="00217275">
      <w:pPr>
        <w:spacing w:line="276" w:lineRule="auto"/>
        <w:ind w:left="142" w:hanging="142"/>
        <w:jc w:val="both"/>
        <w:rPr>
          <w:rFonts w:ascii="Arial" w:hAnsi="Arial" w:cs="Arial"/>
        </w:rPr>
      </w:pPr>
      <w:r w:rsidRPr="00F044AE">
        <w:rPr>
          <w:rFonts w:ascii="Arial" w:hAnsi="Arial" w:cs="Arial"/>
          <w:b/>
        </w:rPr>
        <w:t xml:space="preserve">TERCERA. – </w:t>
      </w:r>
      <w:r w:rsidR="00835A40" w:rsidRPr="00F044AE">
        <w:rPr>
          <w:rFonts w:ascii="Arial" w:hAnsi="Arial" w:cs="Arial"/>
          <w:b/>
        </w:rPr>
        <w:t>“LA CENTRAL”</w:t>
      </w:r>
      <w:r w:rsidR="00835A40" w:rsidRPr="00F044AE">
        <w:rPr>
          <w:rFonts w:ascii="Arial" w:hAnsi="Arial" w:cs="Arial"/>
        </w:rPr>
        <w:t xml:space="preserve"> y </w:t>
      </w:r>
      <w:r w:rsidR="00835A40" w:rsidRPr="00F044AE">
        <w:rPr>
          <w:rFonts w:ascii="Arial" w:hAnsi="Arial" w:cs="Arial"/>
          <w:b/>
        </w:rPr>
        <w:t>“EL MUNICIPIO”</w:t>
      </w:r>
      <w:r w:rsidR="00835A40" w:rsidRPr="00F044AE">
        <w:rPr>
          <w:rFonts w:ascii="Arial" w:hAnsi="Arial" w:cs="Arial"/>
        </w:rPr>
        <w:t xml:space="preserve">, se comprometen a realizar conjuntamente la difusión y ejecución de programas y campañas, cursos o pláticas orientados a promover entre los niños y jóvenes, en las escuelas o en </w:t>
      </w:r>
      <w:r w:rsidR="00733C57" w:rsidRPr="00F044AE">
        <w:rPr>
          <w:rFonts w:ascii="Arial" w:hAnsi="Arial" w:cs="Arial"/>
        </w:rPr>
        <w:t>l</w:t>
      </w:r>
      <w:r w:rsidR="00835A40" w:rsidRPr="00F044AE">
        <w:rPr>
          <w:rFonts w:ascii="Arial" w:hAnsi="Arial" w:cs="Arial"/>
        </w:rPr>
        <w:t>a comunidad, los efectos nocivos del abuso en el consumo de bebidas alcohólicas, consistentes en el Programa de Recuperación de Alcohólicos Anónimos, dichas actividades podrán realizarse en coordinación con las demás dependencias municipales.</w:t>
      </w:r>
    </w:p>
    <w:p w:rsidR="00835A40" w:rsidRPr="00F044AE" w:rsidRDefault="00301B87" w:rsidP="00217275">
      <w:pPr>
        <w:spacing w:line="276" w:lineRule="auto"/>
        <w:ind w:left="142" w:hanging="142"/>
        <w:jc w:val="both"/>
        <w:rPr>
          <w:rFonts w:ascii="Arial" w:hAnsi="Arial" w:cs="Arial"/>
        </w:rPr>
      </w:pPr>
      <w:r w:rsidRPr="00F044AE">
        <w:rPr>
          <w:rFonts w:ascii="Arial" w:hAnsi="Arial" w:cs="Arial"/>
          <w:b/>
        </w:rPr>
        <w:t>CUARTA. –</w:t>
      </w:r>
      <w:r w:rsidRPr="00F044AE">
        <w:rPr>
          <w:rFonts w:ascii="Arial" w:hAnsi="Arial" w:cs="Arial"/>
        </w:rPr>
        <w:t xml:space="preserve"> </w:t>
      </w:r>
      <w:r w:rsidR="00835A40" w:rsidRPr="00F044AE">
        <w:rPr>
          <w:rFonts w:ascii="Arial" w:hAnsi="Arial" w:cs="Arial"/>
        </w:rPr>
        <w:t xml:space="preserve">Asimismo </w:t>
      </w:r>
      <w:r w:rsidR="00835A40" w:rsidRPr="00F044AE">
        <w:rPr>
          <w:rFonts w:ascii="Arial" w:hAnsi="Arial" w:cs="Arial"/>
          <w:b/>
        </w:rPr>
        <w:t>“EL MUNICIPIO”</w:t>
      </w:r>
      <w:r w:rsidR="00835A40" w:rsidRPr="00F044AE">
        <w:rPr>
          <w:rFonts w:ascii="Arial" w:hAnsi="Arial" w:cs="Arial"/>
        </w:rPr>
        <w:t xml:space="preserve"> se compromete a promover la creación de ordenamientos que contemplen la imposición de sanciones alternativas para aquellas infracciones en que el sujeto activo haya actuado bajo los influjos de alcohol, proponiendo la conmutación de</w:t>
      </w:r>
      <w:r w:rsidR="00733C57" w:rsidRPr="00F044AE">
        <w:rPr>
          <w:rFonts w:ascii="Arial" w:hAnsi="Arial" w:cs="Arial"/>
        </w:rPr>
        <w:t xml:space="preserve">l </w:t>
      </w:r>
      <w:r w:rsidR="00835A40" w:rsidRPr="00F044AE">
        <w:rPr>
          <w:rFonts w:ascii="Arial" w:hAnsi="Arial" w:cs="Arial"/>
        </w:rPr>
        <w:t xml:space="preserve">número de sesiones </w:t>
      </w:r>
      <w:r w:rsidR="00490A50" w:rsidRPr="00F044AE">
        <w:rPr>
          <w:rFonts w:ascii="Arial" w:hAnsi="Arial" w:cs="Arial"/>
        </w:rPr>
        <w:t xml:space="preserve">informativas dependientes del grado de alcohol en aliento al momento de su valoración. Las sesiones informativas se llevaran a cabo </w:t>
      </w:r>
      <w:r w:rsidR="00835A40" w:rsidRPr="00F044AE">
        <w:rPr>
          <w:rFonts w:ascii="Arial" w:hAnsi="Arial" w:cs="Arial"/>
        </w:rPr>
        <w:t xml:space="preserve">en </w:t>
      </w:r>
      <w:r w:rsidR="00472C30" w:rsidRPr="00F044AE">
        <w:rPr>
          <w:rFonts w:ascii="Arial" w:hAnsi="Arial" w:cs="Arial"/>
        </w:rPr>
        <w:t xml:space="preserve">las instalaciones municipales </w:t>
      </w:r>
      <w:r w:rsidR="00490A50" w:rsidRPr="00F044AE">
        <w:rPr>
          <w:rFonts w:ascii="Arial" w:hAnsi="Arial" w:cs="Arial"/>
        </w:rPr>
        <w:t>del</w:t>
      </w:r>
      <w:r w:rsidR="00472C30" w:rsidRPr="00F044AE">
        <w:rPr>
          <w:rFonts w:ascii="Arial" w:hAnsi="Arial" w:cs="Arial"/>
        </w:rPr>
        <w:t xml:space="preserve"> Auditorio “Pedro Vargas” ubicado en Arturo B. de la Garza, cruz con calle Jorge Camarena, Sin Número.</w:t>
      </w:r>
    </w:p>
    <w:p w:rsidR="00301B87" w:rsidRPr="00F044AE" w:rsidRDefault="00301B87" w:rsidP="00217275">
      <w:pPr>
        <w:spacing w:line="276" w:lineRule="auto"/>
        <w:ind w:left="142" w:hanging="142"/>
        <w:jc w:val="both"/>
        <w:rPr>
          <w:rFonts w:ascii="Arial" w:hAnsi="Arial" w:cs="Arial"/>
        </w:rPr>
      </w:pPr>
      <w:r w:rsidRPr="00F044AE">
        <w:rPr>
          <w:rFonts w:ascii="Arial" w:hAnsi="Arial" w:cs="Arial"/>
          <w:b/>
        </w:rPr>
        <w:t>QUINTA. –</w:t>
      </w:r>
      <w:r w:rsidRPr="00F044AE">
        <w:rPr>
          <w:rFonts w:ascii="Arial" w:hAnsi="Arial" w:cs="Arial"/>
        </w:rPr>
        <w:t xml:space="preserve"> Por su parte </w:t>
      </w:r>
      <w:r w:rsidRPr="00F044AE">
        <w:rPr>
          <w:rFonts w:ascii="Arial" w:hAnsi="Arial" w:cs="Arial"/>
          <w:b/>
        </w:rPr>
        <w:t>“LA CENTRAL”</w:t>
      </w:r>
      <w:r w:rsidRPr="00F044AE">
        <w:rPr>
          <w:rFonts w:ascii="Arial" w:hAnsi="Arial" w:cs="Arial"/>
        </w:rPr>
        <w:t xml:space="preserve"> se responsabiliza a informar a los interesados que soliciten el apoyo que esta brinda, sobre la manera en que comparten su mutua experiencia para resolver el problema que tienen en común y sobre la ayuda para recuperarse del alcoholismo, siendo uno de los objetivos primordiales el de ayudar a mantener el estado de sobriedad en los solicitantes, dando así cumplimiento al presente convenio.</w:t>
      </w:r>
    </w:p>
    <w:p w:rsidR="00835A40" w:rsidRPr="00F044AE" w:rsidRDefault="00301B87" w:rsidP="00217275">
      <w:pPr>
        <w:spacing w:line="276" w:lineRule="auto"/>
        <w:ind w:left="142" w:hanging="142"/>
        <w:jc w:val="both"/>
        <w:rPr>
          <w:rFonts w:ascii="Arial" w:hAnsi="Arial" w:cs="Arial"/>
        </w:rPr>
      </w:pPr>
      <w:r w:rsidRPr="00F044AE">
        <w:rPr>
          <w:rFonts w:ascii="Arial" w:hAnsi="Arial" w:cs="Arial"/>
          <w:b/>
        </w:rPr>
        <w:t>SEXTA. –</w:t>
      </w:r>
      <w:r w:rsidRPr="00F044AE">
        <w:rPr>
          <w:rFonts w:ascii="Arial" w:hAnsi="Arial" w:cs="Arial"/>
        </w:rPr>
        <w:t xml:space="preserve"> Para efecto de la cláusula anterior</w:t>
      </w:r>
      <w:r w:rsidRPr="00F044AE">
        <w:rPr>
          <w:rFonts w:ascii="Arial" w:hAnsi="Arial" w:cs="Arial"/>
          <w:b/>
        </w:rPr>
        <w:t xml:space="preserve"> “LA CENTRAL”</w:t>
      </w:r>
      <w:r w:rsidRPr="00F044AE">
        <w:rPr>
          <w:rFonts w:ascii="Arial" w:hAnsi="Arial" w:cs="Arial"/>
        </w:rPr>
        <w:t xml:space="preserve"> y </w:t>
      </w:r>
      <w:r w:rsidRPr="00F044AE">
        <w:rPr>
          <w:rFonts w:ascii="Arial" w:hAnsi="Arial" w:cs="Arial"/>
          <w:b/>
        </w:rPr>
        <w:t>“EL MUNICIPIO”</w:t>
      </w:r>
      <w:r w:rsidRPr="00F044AE">
        <w:rPr>
          <w:rFonts w:ascii="Arial" w:hAnsi="Arial" w:cs="Arial"/>
        </w:rPr>
        <w:t>, elaboraran en forma individual un directorio en el que</w:t>
      </w:r>
      <w:r w:rsidR="00252B38" w:rsidRPr="00F044AE">
        <w:rPr>
          <w:rFonts w:ascii="Arial" w:hAnsi="Arial" w:cs="Arial"/>
        </w:rPr>
        <w:t xml:space="preserve"> se contendrá la relación de personas que estarán encargadas de la atención de este convenio a través de una Comisión Mixta, la cual nombrara a un miembro de la comisión para el seguimiento y evaluación de esta actividad y quien será el vínculo con las dependencias de </w:t>
      </w:r>
      <w:r w:rsidR="00490A50" w:rsidRPr="00F044AE">
        <w:rPr>
          <w:rFonts w:ascii="Arial" w:hAnsi="Arial" w:cs="Arial"/>
        </w:rPr>
        <w:t>Vialidad y Tránsito</w:t>
      </w:r>
      <w:r w:rsidR="00252B38" w:rsidRPr="00F044AE">
        <w:rPr>
          <w:rFonts w:ascii="Arial" w:hAnsi="Arial" w:cs="Arial"/>
        </w:rPr>
        <w:t xml:space="preserve"> para el trámite y procedimiento a seguir en el caso de canalización de personas a </w:t>
      </w:r>
      <w:r w:rsidR="00252B38" w:rsidRPr="00F044AE">
        <w:rPr>
          <w:rFonts w:ascii="Arial" w:hAnsi="Arial" w:cs="Arial"/>
          <w:b/>
        </w:rPr>
        <w:t>“LA CENTRAL”</w:t>
      </w:r>
      <w:r w:rsidR="00252B38" w:rsidRPr="00F044AE">
        <w:rPr>
          <w:rFonts w:ascii="Arial" w:hAnsi="Arial" w:cs="Arial"/>
        </w:rPr>
        <w:t xml:space="preserve">. </w:t>
      </w:r>
    </w:p>
    <w:p w:rsidR="00252B38" w:rsidRPr="00F044AE" w:rsidRDefault="001E591A" w:rsidP="00217275">
      <w:pPr>
        <w:spacing w:line="276" w:lineRule="auto"/>
        <w:ind w:left="142" w:hanging="142"/>
        <w:jc w:val="both"/>
        <w:rPr>
          <w:rFonts w:ascii="Arial" w:hAnsi="Arial" w:cs="Arial"/>
        </w:rPr>
      </w:pPr>
      <w:r w:rsidRPr="00F044AE">
        <w:rPr>
          <w:rFonts w:ascii="Arial" w:hAnsi="Arial" w:cs="Arial"/>
          <w:b/>
        </w:rPr>
        <w:t xml:space="preserve">SEPTIMA. </w:t>
      </w:r>
      <w:r w:rsidRPr="00F044AE">
        <w:rPr>
          <w:rFonts w:ascii="Arial" w:hAnsi="Arial" w:cs="Arial"/>
        </w:rPr>
        <w:t>–</w:t>
      </w:r>
      <w:r w:rsidR="00252B38" w:rsidRPr="00F044AE">
        <w:rPr>
          <w:rFonts w:ascii="Arial" w:hAnsi="Arial" w:cs="Arial"/>
        </w:rPr>
        <w:t xml:space="preserve"> “LA CENTRAL” elaborara un programa en el que se especificaran las medidas de seguimiento de la recuperación dentro del plan de las 24hrs de las personas que con motivo del presente instrumento acudan a las sesiones. El programa de referencia deberá implementarse por </w:t>
      </w:r>
      <w:r w:rsidR="00252B38" w:rsidRPr="00F044AE">
        <w:rPr>
          <w:rFonts w:ascii="Arial" w:hAnsi="Arial" w:cs="Arial"/>
          <w:b/>
        </w:rPr>
        <w:t>“EL MUNICIPIO”</w:t>
      </w:r>
      <w:r w:rsidR="00252B38" w:rsidRPr="00F044AE">
        <w:rPr>
          <w:rFonts w:ascii="Arial" w:hAnsi="Arial" w:cs="Arial"/>
        </w:rPr>
        <w:t xml:space="preserve"> y tendrá como finalidad establecer un control de asistencia al grupo al que se presentó el infractor, buscando con ello evitar la reincidencia en conductas delictivas del uso y abuso de bebidas alcohólicas.</w:t>
      </w:r>
    </w:p>
    <w:p w:rsidR="00252B38" w:rsidRPr="00F044AE" w:rsidRDefault="001E591A" w:rsidP="00217275">
      <w:pPr>
        <w:spacing w:line="276" w:lineRule="auto"/>
        <w:ind w:left="142" w:hanging="142"/>
        <w:jc w:val="both"/>
        <w:rPr>
          <w:rFonts w:ascii="Arial" w:hAnsi="Arial" w:cs="Arial"/>
        </w:rPr>
      </w:pPr>
      <w:r w:rsidRPr="00F044AE">
        <w:rPr>
          <w:rFonts w:ascii="Arial" w:hAnsi="Arial" w:cs="Arial"/>
          <w:b/>
        </w:rPr>
        <w:t xml:space="preserve">OCTAVA. – </w:t>
      </w:r>
      <w:r w:rsidRPr="00F044AE">
        <w:rPr>
          <w:rFonts w:ascii="Arial" w:hAnsi="Arial" w:cs="Arial"/>
        </w:rPr>
        <w:t xml:space="preserve">Para el cumplimiento de los objetivos de este Convenio de Colaboración, </w:t>
      </w:r>
      <w:r w:rsidRPr="00F044AE">
        <w:rPr>
          <w:rFonts w:ascii="Arial" w:hAnsi="Arial" w:cs="Arial"/>
          <w:b/>
        </w:rPr>
        <w:t>“LA CENTRAL”</w:t>
      </w:r>
      <w:r w:rsidRPr="00F044AE">
        <w:rPr>
          <w:rFonts w:ascii="Arial" w:hAnsi="Arial" w:cs="Arial"/>
        </w:rPr>
        <w:t>, se compromete a:</w:t>
      </w:r>
    </w:p>
    <w:p w:rsidR="009746CA" w:rsidRPr="00F044AE" w:rsidRDefault="009746CA" w:rsidP="00217275">
      <w:pPr>
        <w:pStyle w:val="Prrafodelista"/>
        <w:numPr>
          <w:ilvl w:val="0"/>
          <w:numId w:val="2"/>
        </w:numPr>
        <w:spacing w:line="276" w:lineRule="auto"/>
        <w:jc w:val="both"/>
        <w:rPr>
          <w:rFonts w:ascii="Arial" w:hAnsi="Arial" w:cs="Arial"/>
        </w:rPr>
      </w:pPr>
      <w:r w:rsidRPr="00F044AE">
        <w:rPr>
          <w:rFonts w:ascii="Arial" w:hAnsi="Arial" w:cs="Arial"/>
        </w:rPr>
        <w:t>Se designa al miembro del Comité (Coordinador) del II Distrito del Alcohólicos Anónimos como responsable de Coordinar las Acciones contenidas en el presente convenio con el domicilio señalado en el inicio del mismo.</w:t>
      </w:r>
    </w:p>
    <w:p w:rsidR="00D42C5D" w:rsidRDefault="00D42C5D" w:rsidP="00217275">
      <w:pPr>
        <w:spacing w:line="276" w:lineRule="auto"/>
        <w:jc w:val="both"/>
        <w:rPr>
          <w:rFonts w:ascii="Arial" w:hAnsi="Arial" w:cs="Arial"/>
          <w:b/>
        </w:rPr>
      </w:pPr>
    </w:p>
    <w:p w:rsidR="00D42C5D" w:rsidRDefault="00D42C5D" w:rsidP="00217275">
      <w:pPr>
        <w:spacing w:line="276" w:lineRule="auto"/>
        <w:jc w:val="both"/>
        <w:rPr>
          <w:rFonts w:ascii="Arial" w:hAnsi="Arial" w:cs="Arial"/>
          <w:b/>
        </w:rPr>
      </w:pPr>
    </w:p>
    <w:p w:rsidR="009746CA" w:rsidRPr="00F044AE" w:rsidRDefault="009746CA" w:rsidP="00217275">
      <w:pPr>
        <w:spacing w:line="276" w:lineRule="auto"/>
        <w:jc w:val="both"/>
        <w:rPr>
          <w:rFonts w:ascii="Arial" w:hAnsi="Arial" w:cs="Arial"/>
        </w:rPr>
      </w:pPr>
      <w:r w:rsidRPr="00F044AE">
        <w:rPr>
          <w:rFonts w:ascii="Arial" w:hAnsi="Arial" w:cs="Arial"/>
          <w:b/>
        </w:rPr>
        <w:lastRenderedPageBreak/>
        <w:t>NOVENA. – “EL MUNI</w:t>
      </w:r>
      <w:r w:rsidR="00F044AE">
        <w:rPr>
          <w:rFonts w:ascii="Arial" w:hAnsi="Arial" w:cs="Arial"/>
          <w:b/>
        </w:rPr>
        <w:t>CI</w:t>
      </w:r>
      <w:r w:rsidRPr="00F044AE">
        <w:rPr>
          <w:rFonts w:ascii="Arial" w:hAnsi="Arial" w:cs="Arial"/>
          <w:b/>
        </w:rPr>
        <w:t>PIO”</w:t>
      </w:r>
      <w:r w:rsidRPr="00F044AE">
        <w:rPr>
          <w:rFonts w:ascii="Arial" w:hAnsi="Arial" w:cs="Arial"/>
        </w:rPr>
        <w:t xml:space="preserve"> y </w:t>
      </w:r>
      <w:r w:rsidRPr="00F044AE">
        <w:rPr>
          <w:rFonts w:ascii="Arial" w:hAnsi="Arial" w:cs="Arial"/>
          <w:b/>
        </w:rPr>
        <w:t>“LA CENTRAL”</w:t>
      </w:r>
      <w:r w:rsidRPr="00F044AE">
        <w:rPr>
          <w:rFonts w:ascii="Arial" w:hAnsi="Arial" w:cs="Arial"/>
        </w:rPr>
        <w:t xml:space="preserve"> acuerdan:</w:t>
      </w:r>
    </w:p>
    <w:p w:rsidR="009746CA" w:rsidRPr="00F044AE" w:rsidRDefault="009746CA" w:rsidP="00217275">
      <w:pPr>
        <w:pStyle w:val="Prrafodelista"/>
        <w:numPr>
          <w:ilvl w:val="0"/>
          <w:numId w:val="3"/>
        </w:numPr>
        <w:spacing w:line="276" w:lineRule="auto"/>
        <w:jc w:val="both"/>
        <w:rPr>
          <w:rFonts w:ascii="Arial" w:hAnsi="Arial" w:cs="Arial"/>
        </w:rPr>
      </w:pPr>
      <w:r w:rsidRPr="00F044AE">
        <w:rPr>
          <w:rFonts w:ascii="Arial" w:hAnsi="Arial" w:cs="Arial"/>
        </w:rPr>
        <w:t>Dar a conocer a los Grupos de Alcohólicos Anónimos respectivos así como a la comunidad en general, los términos del presente convenio.</w:t>
      </w:r>
    </w:p>
    <w:p w:rsidR="009746CA" w:rsidRPr="00F044AE" w:rsidRDefault="00490A50" w:rsidP="00217275">
      <w:pPr>
        <w:pStyle w:val="Prrafodelista"/>
        <w:numPr>
          <w:ilvl w:val="0"/>
          <w:numId w:val="3"/>
        </w:numPr>
        <w:spacing w:line="276" w:lineRule="auto"/>
        <w:jc w:val="both"/>
        <w:rPr>
          <w:rFonts w:ascii="Arial" w:hAnsi="Arial" w:cs="Arial"/>
        </w:rPr>
      </w:pPr>
      <w:r w:rsidRPr="00F044AE">
        <w:rPr>
          <w:rFonts w:ascii="Arial" w:hAnsi="Arial" w:cs="Arial"/>
        </w:rPr>
        <w:t>Dar seguimiento a las</w:t>
      </w:r>
      <w:r w:rsidR="009746CA" w:rsidRPr="00F044AE">
        <w:rPr>
          <w:rFonts w:ascii="Arial" w:hAnsi="Arial" w:cs="Arial"/>
        </w:rPr>
        <w:t xml:space="preserve"> tareas mencionadas en este convenio y evaluar su avance a través de la comunicación y remisión de los respectivos sistemas de control.</w:t>
      </w:r>
    </w:p>
    <w:p w:rsidR="009746CA" w:rsidRPr="00F044AE" w:rsidRDefault="005A221F" w:rsidP="00217275">
      <w:pPr>
        <w:spacing w:line="276" w:lineRule="auto"/>
        <w:jc w:val="both"/>
        <w:rPr>
          <w:rFonts w:ascii="Arial" w:hAnsi="Arial" w:cs="Arial"/>
        </w:rPr>
      </w:pPr>
      <w:r w:rsidRPr="00F044AE">
        <w:rPr>
          <w:rFonts w:ascii="Arial" w:hAnsi="Arial" w:cs="Arial"/>
          <w:b/>
        </w:rPr>
        <w:t>DÉCIMA</w:t>
      </w:r>
      <w:r w:rsidR="009746CA" w:rsidRPr="00F044AE">
        <w:rPr>
          <w:rFonts w:ascii="Arial" w:hAnsi="Arial" w:cs="Arial"/>
          <w:b/>
        </w:rPr>
        <w:t>. –</w:t>
      </w:r>
      <w:r w:rsidR="009746CA" w:rsidRPr="00F044AE">
        <w:rPr>
          <w:rFonts w:ascii="Arial" w:hAnsi="Arial" w:cs="Arial"/>
        </w:rPr>
        <w:t xml:space="preserve"> Las Partes convienen en que los puntos de acuerdo del presente documento, podrán ser modificados o ampliados mediante acuerdos específicos que, suscritos por ellas, formaran parte del mismo; igualmente manifiestan que en este Convenio y l</w:t>
      </w:r>
      <w:r w:rsidR="00490A50" w:rsidRPr="00F044AE">
        <w:rPr>
          <w:rFonts w:ascii="Arial" w:hAnsi="Arial" w:cs="Arial"/>
        </w:rPr>
        <w:t>os compromisos que a partir de é</w:t>
      </w:r>
      <w:r w:rsidR="009746CA" w:rsidRPr="00F044AE">
        <w:rPr>
          <w:rFonts w:ascii="Arial" w:hAnsi="Arial" w:cs="Arial"/>
        </w:rPr>
        <w:t xml:space="preserve">l se contraen son fundados en la buena fe y en razón, por la cual, en caso de presentar alguna discrepancia sobre la interpretación o cumplimiento del mismo, las partes resolverán de común acuerdo evitando, ante todo, </w:t>
      </w:r>
      <w:r w:rsidRPr="00F044AE">
        <w:rPr>
          <w:rFonts w:ascii="Arial" w:hAnsi="Arial" w:cs="Arial"/>
        </w:rPr>
        <w:t>situaciones de conflicto.</w:t>
      </w:r>
    </w:p>
    <w:p w:rsidR="005A221F" w:rsidRPr="00F044AE" w:rsidRDefault="005A221F" w:rsidP="00217275">
      <w:pPr>
        <w:spacing w:line="276" w:lineRule="auto"/>
        <w:jc w:val="both"/>
        <w:rPr>
          <w:rFonts w:ascii="Arial" w:hAnsi="Arial" w:cs="Arial"/>
        </w:rPr>
      </w:pPr>
      <w:r w:rsidRPr="00F044AE">
        <w:rPr>
          <w:rFonts w:ascii="Arial" w:hAnsi="Arial" w:cs="Arial"/>
          <w:b/>
        </w:rPr>
        <w:t>DÉCIMA PRIMERA. –</w:t>
      </w:r>
      <w:r w:rsidRPr="00F044AE">
        <w:rPr>
          <w:rFonts w:ascii="Arial" w:hAnsi="Arial" w:cs="Arial"/>
        </w:rPr>
        <w:t xml:space="preserve"> El presente Convenio surtirá efecto a partir de la fecha de suscripción y su vigencia será indefinida, pudiendo cualquiera de las partes darlo por terminado, con la condición de avisar a las otras partes con quince días de anticipación a la fecha en que se pretende suspender los efectos del mismo.</w:t>
      </w:r>
    </w:p>
    <w:p w:rsidR="005A221F" w:rsidRPr="00F044AE" w:rsidRDefault="005A221F" w:rsidP="00217275">
      <w:pPr>
        <w:spacing w:line="276" w:lineRule="auto"/>
        <w:jc w:val="both"/>
        <w:rPr>
          <w:rFonts w:ascii="Arial" w:hAnsi="Arial" w:cs="Arial"/>
        </w:rPr>
      </w:pPr>
      <w:r w:rsidRPr="00F044AE">
        <w:rPr>
          <w:rFonts w:ascii="Arial" w:hAnsi="Arial" w:cs="Arial"/>
        </w:rPr>
        <w:t xml:space="preserve">Leído que fue el presente convenio y enteradas las partes de su valor y consecuencias legales, se firma cuatro ejemplares, en la ciudad de San Nicolás de los Garza, Nuevo León, a los </w:t>
      </w:r>
      <w:r w:rsidR="006D3ACE" w:rsidRPr="00F044AE">
        <w:rPr>
          <w:rFonts w:ascii="Arial" w:hAnsi="Arial" w:cs="Arial"/>
        </w:rPr>
        <w:t>___</w:t>
      </w:r>
      <w:r w:rsidRPr="00F044AE">
        <w:rPr>
          <w:rFonts w:ascii="Arial" w:hAnsi="Arial" w:cs="Arial"/>
        </w:rPr>
        <w:t xml:space="preserve"> – </w:t>
      </w:r>
      <w:r w:rsidR="006D3ACE" w:rsidRPr="00F044AE">
        <w:rPr>
          <w:rFonts w:ascii="Arial" w:hAnsi="Arial" w:cs="Arial"/>
        </w:rPr>
        <w:t>_____________</w:t>
      </w:r>
      <w:r w:rsidRPr="00F044AE">
        <w:rPr>
          <w:rFonts w:ascii="Arial" w:hAnsi="Arial" w:cs="Arial"/>
        </w:rPr>
        <w:t xml:space="preserve"> días del mes de </w:t>
      </w:r>
      <w:r w:rsidR="006D3ACE" w:rsidRPr="00F044AE">
        <w:rPr>
          <w:rFonts w:ascii="Arial" w:hAnsi="Arial" w:cs="Arial"/>
        </w:rPr>
        <w:t>_________________ del 201____ – dos mil ______________</w:t>
      </w:r>
      <w:r w:rsidRPr="00F044AE">
        <w:rPr>
          <w:rFonts w:ascii="Arial" w:hAnsi="Arial" w:cs="Arial"/>
        </w:rPr>
        <w:t>.</w:t>
      </w:r>
    </w:p>
    <w:p w:rsidR="00217275" w:rsidRDefault="00217275" w:rsidP="00217275">
      <w:pPr>
        <w:spacing w:line="276" w:lineRule="auto"/>
        <w:ind w:left="142" w:hanging="142"/>
        <w:jc w:val="center"/>
        <w:rPr>
          <w:rFonts w:ascii="Arial" w:hAnsi="Arial" w:cs="Arial"/>
          <w:b/>
          <w:spacing w:val="40"/>
        </w:rPr>
      </w:pPr>
    </w:p>
    <w:p w:rsidR="006D3ACE" w:rsidRDefault="006D3ACE" w:rsidP="00217275">
      <w:pPr>
        <w:spacing w:line="276" w:lineRule="auto"/>
        <w:ind w:left="142" w:hanging="142"/>
        <w:jc w:val="center"/>
        <w:rPr>
          <w:rFonts w:ascii="Arial" w:hAnsi="Arial" w:cs="Arial"/>
          <w:b/>
          <w:spacing w:val="40"/>
        </w:rPr>
      </w:pPr>
      <w:r w:rsidRPr="00217275">
        <w:rPr>
          <w:rFonts w:ascii="Arial" w:hAnsi="Arial" w:cs="Arial"/>
          <w:b/>
          <w:spacing w:val="40"/>
        </w:rPr>
        <w:t>“EL MUNICIPIO”</w:t>
      </w:r>
    </w:p>
    <w:p w:rsidR="00D42C5D" w:rsidRPr="00217275" w:rsidRDefault="00D42C5D" w:rsidP="00217275">
      <w:pPr>
        <w:spacing w:line="276" w:lineRule="auto"/>
        <w:ind w:left="142" w:hanging="142"/>
        <w:jc w:val="center"/>
        <w:rPr>
          <w:rFonts w:ascii="Arial" w:hAnsi="Arial" w:cs="Arial"/>
          <w:b/>
          <w:spacing w:val="40"/>
        </w:rPr>
      </w:pPr>
    </w:p>
    <w:p w:rsidR="006D3ACE" w:rsidRPr="00F044AE" w:rsidRDefault="006D3ACE" w:rsidP="00217275">
      <w:pPr>
        <w:spacing w:line="276" w:lineRule="auto"/>
        <w:ind w:left="142" w:hanging="142"/>
        <w:jc w:val="both"/>
        <w:rPr>
          <w:rFonts w:ascii="Arial" w:hAnsi="Arial" w:cs="Arial"/>
        </w:rPr>
      </w:pPr>
    </w:p>
    <w:tbl>
      <w:tblPr>
        <w:tblW w:w="10100" w:type="dxa"/>
        <w:tblInd w:w="-142" w:type="dxa"/>
        <w:tblCellMar>
          <w:left w:w="70" w:type="dxa"/>
          <w:right w:w="70" w:type="dxa"/>
        </w:tblCellMar>
        <w:tblLook w:val="04A0" w:firstRow="1" w:lastRow="0" w:firstColumn="1" w:lastColumn="0" w:noHBand="0" w:noVBand="1"/>
      </w:tblPr>
      <w:tblGrid>
        <w:gridCol w:w="1455"/>
        <w:gridCol w:w="1795"/>
        <w:gridCol w:w="1412"/>
        <w:gridCol w:w="777"/>
        <w:gridCol w:w="1718"/>
        <w:gridCol w:w="1383"/>
        <w:gridCol w:w="1560"/>
      </w:tblGrid>
      <w:tr w:rsidR="006D3ACE" w:rsidRPr="00F044AE" w:rsidTr="00D42C5D">
        <w:trPr>
          <w:trHeight w:val="309"/>
        </w:trPr>
        <w:tc>
          <w:tcPr>
            <w:tcW w:w="4662" w:type="dxa"/>
            <w:gridSpan w:val="3"/>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center"/>
              <w:rPr>
                <w:rFonts w:ascii="Arial" w:eastAsia="Times New Roman" w:hAnsi="Arial" w:cs="Arial"/>
                <w:b/>
                <w:color w:val="000000"/>
                <w:lang w:eastAsia="es-MX"/>
              </w:rPr>
            </w:pPr>
            <w:r w:rsidRPr="006D3ACE">
              <w:rPr>
                <w:rFonts w:ascii="Arial" w:eastAsia="Times New Roman" w:hAnsi="Arial" w:cs="Arial"/>
                <w:b/>
                <w:color w:val="000000"/>
                <w:lang w:eastAsia="es-MX"/>
              </w:rPr>
              <w:t>DR. ZEFERINO SALGADO ALMAGUER</w:t>
            </w: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b/>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6D3ACE" w:rsidRPr="00F044AE" w:rsidTr="00D42C5D">
        <w:trPr>
          <w:trHeight w:val="309"/>
        </w:trPr>
        <w:tc>
          <w:tcPr>
            <w:tcW w:w="4662" w:type="dxa"/>
            <w:gridSpan w:val="3"/>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center"/>
              <w:rPr>
                <w:rFonts w:ascii="Arial" w:eastAsia="Times New Roman" w:hAnsi="Arial" w:cs="Arial"/>
                <w:color w:val="000000"/>
                <w:lang w:eastAsia="es-MX"/>
              </w:rPr>
            </w:pPr>
            <w:r w:rsidRPr="006D3ACE">
              <w:rPr>
                <w:rFonts w:ascii="Arial" w:eastAsia="Times New Roman" w:hAnsi="Arial" w:cs="Arial"/>
                <w:color w:val="000000"/>
                <w:lang w:eastAsia="es-MX"/>
              </w:rPr>
              <w:t>PRESIDENTE MUNICIPAL</w:t>
            </w: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4661" w:type="dxa"/>
            <w:gridSpan w:val="3"/>
            <w:tcBorders>
              <w:top w:val="nil"/>
              <w:left w:val="nil"/>
              <w:bottom w:val="nil"/>
              <w:right w:val="nil"/>
            </w:tcBorders>
            <w:shd w:val="clear" w:color="auto" w:fill="auto"/>
            <w:noWrap/>
            <w:vAlign w:val="center"/>
            <w:hideMark/>
          </w:tcPr>
          <w:p w:rsidR="006D3ACE" w:rsidRPr="006D3ACE" w:rsidRDefault="006D3ACE" w:rsidP="00217275">
            <w:pPr>
              <w:spacing w:after="0" w:line="276" w:lineRule="auto"/>
              <w:jc w:val="center"/>
              <w:rPr>
                <w:rFonts w:ascii="Arial" w:eastAsia="Times New Roman" w:hAnsi="Arial" w:cs="Arial"/>
                <w:color w:val="000000"/>
                <w:lang w:eastAsia="es-MX"/>
              </w:rPr>
            </w:pPr>
            <w:r w:rsidRPr="006D3ACE">
              <w:rPr>
                <w:rFonts w:ascii="Arial" w:eastAsia="Times New Roman" w:hAnsi="Arial" w:cs="Arial"/>
                <w:color w:val="000000"/>
                <w:lang w:eastAsia="es-MX"/>
              </w:rPr>
              <w:t>SINDICO SEGUNDO</w:t>
            </w:r>
          </w:p>
        </w:tc>
      </w:tr>
      <w:tr w:rsidR="00217275" w:rsidRPr="006D3ACE" w:rsidTr="00D42C5D">
        <w:trPr>
          <w:trHeight w:val="309"/>
        </w:trPr>
        <w:tc>
          <w:tcPr>
            <w:tcW w:w="145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217275" w:rsidRPr="006D3ACE" w:rsidTr="00D42C5D">
        <w:trPr>
          <w:trHeight w:val="309"/>
        </w:trPr>
        <w:tc>
          <w:tcPr>
            <w:tcW w:w="145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217275" w:rsidRPr="006D3ACE" w:rsidTr="00D42C5D">
        <w:trPr>
          <w:trHeight w:val="309"/>
        </w:trPr>
        <w:tc>
          <w:tcPr>
            <w:tcW w:w="145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F044AE" w:rsidRPr="00F044AE" w:rsidTr="00D42C5D">
        <w:trPr>
          <w:trHeight w:val="309"/>
        </w:trPr>
        <w:tc>
          <w:tcPr>
            <w:tcW w:w="1455"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r w:rsidRPr="006D3ACE">
              <w:rPr>
                <w:rFonts w:ascii="Arial" w:eastAsia="Times New Roman" w:hAnsi="Arial" w:cs="Arial"/>
                <w:color w:val="000000"/>
                <w:lang w:eastAsia="es-MX"/>
              </w:rPr>
              <w:t> </w:t>
            </w:r>
          </w:p>
        </w:tc>
        <w:tc>
          <w:tcPr>
            <w:tcW w:w="1795"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r w:rsidRPr="006D3ACE">
              <w:rPr>
                <w:rFonts w:ascii="Arial" w:eastAsia="Times New Roman" w:hAnsi="Arial" w:cs="Arial"/>
                <w:color w:val="000000"/>
                <w:lang w:eastAsia="es-MX"/>
              </w:rPr>
              <w:t> </w:t>
            </w:r>
          </w:p>
        </w:tc>
        <w:tc>
          <w:tcPr>
            <w:tcW w:w="1412"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r w:rsidRPr="006D3ACE">
              <w:rPr>
                <w:rFonts w:ascii="Arial" w:eastAsia="Times New Roman" w:hAnsi="Arial" w:cs="Arial"/>
                <w:color w:val="000000"/>
                <w:lang w:eastAsia="es-MX"/>
              </w:rPr>
              <w:t> </w:t>
            </w:r>
          </w:p>
        </w:tc>
        <w:tc>
          <w:tcPr>
            <w:tcW w:w="777"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p>
        </w:tc>
        <w:tc>
          <w:tcPr>
            <w:tcW w:w="1718"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r w:rsidRPr="006D3ACE">
              <w:rPr>
                <w:rFonts w:ascii="Arial" w:eastAsia="Times New Roman" w:hAnsi="Arial" w:cs="Arial"/>
                <w:color w:val="000000"/>
                <w:lang w:eastAsia="es-MX"/>
              </w:rPr>
              <w:t> </w:t>
            </w:r>
          </w:p>
        </w:tc>
        <w:tc>
          <w:tcPr>
            <w:tcW w:w="1383"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r w:rsidRPr="006D3ACE">
              <w:rPr>
                <w:rFonts w:ascii="Arial" w:eastAsia="Times New Roman" w:hAnsi="Arial" w:cs="Arial"/>
                <w:color w:val="000000"/>
                <w:lang w:eastAsia="es-MX"/>
              </w:rPr>
              <w:t> </w:t>
            </w:r>
          </w:p>
        </w:tc>
        <w:tc>
          <w:tcPr>
            <w:tcW w:w="1560"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r w:rsidRPr="006D3ACE">
              <w:rPr>
                <w:rFonts w:ascii="Arial" w:eastAsia="Times New Roman" w:hAnsi="Arial" w:cs="Arial"/>
                <w:color w:val="000000"/>
                <w:lang w:eastAsia="es-MX"/>
              </w:rPr>
              <w:t> </w:t>
            </w:r>
          </w:p>
        </w:tc>
      </w:tr>
      <w:tr w:rsidR="00F044AE" w:rsidRPr="00F044AE" w:rsidTr="00D42C5D">
        <w:trPr>
          <w:trHeight w:val="309"/>
        </w:trPr>
        <w:tc>
          <w:tcPr>
            <w:tcW w:w="1455"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p>
        </w:tc>
        <w:tc>
          <w:tcPr>
            <w:tcW w:w="1795"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6D3ACE" w:rsidRPr="00F044AE" w:rsidTr="00D42C5D">
        <w:trPr>
          <w:trHeight w:val="309"/>
        </w:trPr>
        <w:tc>
          <w:tcPr>
            <w:tcW w:w="4662" w:type="dxa"/>
            <w:gridSpan w:val="3"/>
            <w:tcBorders>
              <w:top w:val="nil"/>
              <w:left w:val="nil"/>
              <w:bottom w:val="nil"/>
              <w:right w:val="nil"/>
            </w:tcBorders>
            <w:shd w:val="clear" w:color="auto" w:fill="auto"/>
            <w:noWrap/>
            <w:vAlign w:val="bottom"/>
            <w:hideMark/>
          </w:tcPr>
          <w:p w:rsidR="006D3ACE" w:rsidRPr="006D3ACE" w:rsidRDefault="006B3B29" w:rsidP="0021727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SECRETARIO DEL AYUNTAMIENTO</w:t>
            </w: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4661" w:type="dxa"/>
            <w:gridSpan w:val="3"/>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center"/>
              <w:rPr>
                <w:rFonts w:ascii="Arial" w:eastAsia="Times New Roman" w:hAnsi="Arial" w:cs="Arial"/>
                <w:color w:val="000000"/>
                <w:lang w:eastAsia="es-MX"/>
              </w:rPr>
            </w:pPr>
            <w:r w:rsidRPr="006D3ACE">
              <w:rPr>
                <w:rFonts w:ascii="Arial" w:eastAsia="Times New Roman" w:hAnsi="Arial" w:cs="Arial"/>
                <w:color w:val="000000"/>
                <w:lang w:eastAsia="es-MX"/>
              </w:rPr>
              <w:t>SECRETARIO DE VIALIDAD Y TRANSITO</w:t>
            </w:r>
          </w:p>
        </w:tc>
      </w:tr>
      <w:tr w:rsidR="00217275" w:rsidRPr="006D3ACE" w:rsidTr="00D42C5D">
        <w:trPr>
          <w:trHeight w:val="309"/>
        </w:trPr>
        <w:tc>
          <w:tcPr>
            <w:tcW w:w="145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217275" w:rsidRPr="006D3ACE" w:rsidTr="00D42C5D">
        <w:trPr>
          <w:trHeight w:val="309"/>
        </w:trPr>
        <w:tc>
          <w:tcPr>
            <w:tcW w:w="145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217275" w:rsidRPr="006D3ACE" w:rsidTr="00D42C5D">
        <w:trPr>
          <w:trHeight w:val="309"/>
        </w:trPr>
        <w:tc>
          <w:tcPr>
            <w:tcW w:w="145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F044AE" w:rsidRPr="00F044AE" w:rsidTr="00D42C5D">
        <w:trPr>
          <w:trHeight w:val="309"/>
        </w:trPr>
        <w:tc>
          <w:tcPr>
            <w:tcW w:w="1455"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95"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718"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383"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560" w:type="dxa"/>
            <w:tcBorders>
              <w:top w:val="nil"/>
              <w:left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r>
      <w:tr w:rsidR="006D3ACE" w:rsidRPr="00F044AE" w:rsidTr="00D42C5D">
        <w:trPr>
          <w:trHeight w:val="309"/>
        </w:trPr>
        <w:tc>
          <w:tcPr>
            <w:tcW w:w="1455"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color w:val="000000"/>
                <w:lang w:eastAsia="es-MX"/>
              </w:rPr>
            </w:pPr>
          </w:p>
        </w:tc>
        <w:tc>
          <w:tcPr>
            <w:tcW w:w="1795"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1412"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777" w:type="dxa"/>
            <w:tcBorders>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4661" w:type="dxa"/>
            <w:gridSpan w:val="3"/>
            <w:tcBorders>
              <w:left w:val="nil"/>
              <w:bottom w:val="nil"/>
              <w:right w:val="nil"/>
            </w:tcBorders>
            <w:shd w:val="clear" w:color="auto" w:fill="auto"/>
            <w:noWrap/>
            <w:vAlign w:val="bottom"/>
            <w:hideMark/>
          </w:tcPr>
          <w:p w:rsidR="006D3ACE" w:rsidRPr="006D3ACE" w:rsidRDefault="006D3ACE" w:rsidP="00217275">
            <w:pPr>
              <w:spacing w:after="0" w:line="276" w:lineRule="auto"/>
              <w:jc w:val="center"/>
              <w:rPr>
                <w:rFonts w:ascii="Arial" w:eastAsia="Times New Roman" w:hAnsi="Arial" w:cs="Arial"/>
                <w:b/>
                <w:color w:val="000000"/>
                <w:lang w:eastAsia="es-MX"/>
              </w:rPr>
            </w:pPr>
          </w:p>
        </w:tc>
      </w:tr>
      <w:tr w:rsidR="006D3ACE" w:rsidRPr="00F044AE" w:rsidTr="00D42C5D">
        <w:trPr>
          <w:trHeight w:val="309"/>
        </w:trPr>
        <w:tc>
          <w:tcPr>
            <w:tcW w:w="4662" w:type="dxa"/>
            <w:gridSpan w:val="3"/>
            <w:tcBorders>
              <w:top w:val="nil"/>
              <w:left w:val="nil"/>
              <w:bottom w:val="nil"/>
              <w:right w:val="nil"/>
            </w:tcBorders>
            <w:shd w:val="clear" w:color="auto" w:fill="auto"/>
            <w:noWrap/>
            <w:vAlign w:val="bottom"/>
            <w:hideMark/>
          </w:tcPr>
          <w:p w:rsidR="006D3ACE" w:rsidRPr="006D3ACE" w:rsidRDefault="006D3ACE" w:rsidP="006B3B29">
            <w:pPr>
              <w:spacing w:after="0" w:line="276" w:lineRule="auto"/>
              <w:rPr>
                <w:rFonts w:ascii="Arial" w:eastAsia="Times New Roman" w:hAnsi="Arial" w:cs="Arial"/>
                <w:color w:val="000000"/>
                <w:lang w:eastAsia="es-MX"/>
              </w:rPr>
            </w:pPr>
          </w:p>
        </w:tc>
        <w:tc>
          <w:tcPr>
            <w:tcW w:w="777" w:type="dxa"/>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both"/>
              <w:rPr>
                <w:rFonts w:ascii="Arial" w:eastAsia="Times New Roman" w:hAnsi="Arial" w:cs="Arial"/>
                <w:sz w:val="20"/>
                <w:szCs w:val="20"/>
                <w:lang w:eastAsia="es-MX"/>
              </w:rPr>
            </w:pPr>
          </w:p>
        </w:tc>
        <w:tc>
          <w:tcPr>
            <w:tcW w:w="4661" w:type="dxa"/>
            <w:gridSpan w:val="3"/>
            <w:tcBorders>
              <w:top w:val="nil"/>
              <w:left w:val="nil"/>
              <w:bottom w:val="nil"/>
              <w:right w:val="nil"/>
            </w:tcBorders>
            <w:shd w:val="clear" w:color="auto" w:fill="auto"/>
            <w:noWrap/>
            <w:vAlign w:val="bottom"/>
            <w:hideMark/>
          </w:tcPr>
          <w:p w:rsidR="006D3ACE" w:rsidRPr="006D3ACE" w:rsidRDefault="006D3ACE" w:rsidP="00217275">
            <w:pPr>
              <w:spacing w:after="0" w:line="276" w:lineRule="auto"/>
              <w:jc w:val="center"/>
              <w:rPr>
                <w:rFonts w:ascii="Arial" w:eastAsia="Times New Roman" w:hAnsi="Arial" w:cs="Arial"/>
                <w:color w:val="000000"/>
                <w:lang w:eastAsia="es-MX"/>
              </w:rPr>
            </w:pPr>
            <w:r w:rsidRPr="006D3ACE">
              <w:rPr>
                <w:rFonts w:ascii="Arial" w:eastAsia="Times New Roman" w:hAnsi="Arial" w:cs="Arial"/>
                <w:color w:val="000000"/>
                <w:lang w:eastAsia="es-MX"/>
              </w:rPr>
              <w:t>DIRECTOR GENERAL DE SALUD</w:t>
            </w:r>
          </w:p>
        </w:tc>
      </w:tr>
    </w:tbl>
    <w:p w:rsidR="00D42C5D" w:rsidRDefault="00D42C5D" w:rsidP="00217275">
      <w:pPr>
        <w:spacing w:line="276" w:lineRule="auto"/>
        <w:ind w:left="142" w:hanging="142"/>
        <w:jc w:val="center"/>
        <w:rPr>
          <w:rFonts w:ascii="Arial" w:hAnsi="Arial" w:cs="Arial"/>
          <w:b/>
          <w:spacing w:val="40"/>
        </w:rPr>
      </w:pPr>
    </w:p>
    <w:p w:rsidR="00D42C5D" w:rsidRDefault="00D42C5D" w:rsidP="00217275">
      <w:pPr>
        <w:spacing w:line="276" w:lineRule="auto"/>
        <w:ind w:left="142" w:hanging="142"/>
        <w:jc w:val="center"/>
        <w:rPr>
          <w:rFonts w:ascii="Arial" w:hAnsi="Arial" w:cs="Arial"/>
          <w:b/>
          <w:spacing w:val="40"/>
        </w:rPr>
      </w:pPr>
    </w:p>
    <w:p w:rsidR="00F044AE" w:rsidRPr="00217275" w:rsidRDefault="006D3ACE" w:rsidP="00217275">
      <w:pPr>
        <w:spacing w:line="276" w:lineRule="auto"/>
        <w:ind w:left="142" w:hanging="142"/>
        <w:jc w:val="center"/>
        <w:rPr>
          <w:rFonts w:ascii="Arial" w:hAnsi="Arial" w:cs="Arial"/>
          <w:b/>
          <w:spacing w:val="40"/>
        </w:rPr>
      </w:pPr>
      <w:r w:rsidRPr="00217275">
        <w:rPr>
          <w:rFonts w:ascii="Arial" w:hAnsi="Arial" w:cs="Arial"/>
          <w:b/>
          <w:spacing w:val="40"/>
        </w:rPr>
        <w:lastRenderedPageBreak/>
        <w:t>POR “LA CENTRAL”</w:t>
      </w:r>
    </w:p>
    <w:p w:rsidR="00F044AE" w:rsidRPr="00F044AE" w:rsidRDefault="00F044AE" w:rsidP="00217275">
      <w:pPr>
        <w:spacing w:line="276" w:lineRule="auto"/>
        <w:ind w:left="142" w:hanging="142"/>
        <w:jc w:val="both"/>
        <w:rPr>
          <w:rFonts w:ascii="Arial" w:hAnsi="Arial" w:cs="Arial"/>
        </w:rPr>
      </w:pPr>
    </w:p>
    <w:tbl>
      <w:tblPr>
        <w:tblW w:w="10231" w:type="dxa"/>
        <w:tblInd w:w="142" w:type="dxa"/>
        <w:tblCellMar>
          <w:left w:w="70" w:type="dxa"/>
          <w:right w:w="70" w:type="dxa"/>
        </w:tblCellMar>
        <w:tblLook w:val="04A0" w:firstRow="1" w:lastRow="0" w:firstColumn="1" w:lastColumn="0" w:noHBand="0" w:noVBand="1"/>
      </w:tblPr>
      <w:tblGrid>
        <w:gridCol w:w="1041"/>
        <w:gridCol w:w="1148"/>
        <w:gridCol w:w="1845"/>
        <w:gridCol w:w="955"/>
        <w:gridCol w:w="2943"/>
        <w:gridCol w:w="1148"/>
        <w:gridCol w:w="1151"/>
      </w:tblGrid>
      <w:tr w:rsidR="00D42C5D" w:rsidRPr="00F044AE" w:rsidTr="00D42C5D">
        <w:trPr>
          <w:trHeight w:val="323"/>
        </w:trPr>
        <w:tc>
          <w:tcPr>
            <w:tcW w:w="1041"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148"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845"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955"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p>
        </w:tc>
        <w:tc>
          <w:tcPr>
            <w:tcW w:w="2943"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148"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151"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r>
      <w:tr w:rsidR="00D42C5D" w:rsidRPr="00F044AE" w:rsidTr="00D42C5D">
        <w:trPr>
          <w:trHeight w:val="323"/>
        </w:trPr>
        <w:tc>
          <w:tcPr>
            <w:tcW w:w="1041" w:type="dxa"/>
            <w:tcBorders>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845" w:type="dxa"/>
            <w:tcBorders>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955" w:type="dxa"/>
            <w:tcBorders>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5242" w:type="dxa"/>
            <w:gridSpan w:val="3"/>
            <w:tcBorders>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r>
      <w:tr w:rsidR="00D42C5D" w:rsidRPr="00F044AE" w:rsidTr="00D42C5D">
        <w:trPr>
          <w:trHeight w:val="323"/>
        </w:trPr>
        <w:tc>
          <w:tcPr>
            <w:tcW w:w="4034" w:type="dxa"/>
            <w:gridSpan w:val="3"/>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center"/>
              <w:rPr>
                <w:rFonts w:ascii="Arial" w:eastAsia="Times New Roman" w:hAnsi="Arial" w:cs="Arial"/>
                <w:color w:val="000000"/>
                <w:lang w:eastAsia="es-MX"/>
              </w:rPr>
            </w:pPr>
            <w:r w:rsidRPr="00F044AE">
              <w:rPr>
                <w:rFonts w:ascii="Arial" w:eastAsia="Times New Roman" w:hAnsi="Arial" w:cs="Arial"/>
                <w:color w:val="000000"/>
                <w:lang w:eastAsia="es-MX"/>
              </w:rPr>
              <w:t>DELEGADO VIGENTE</w:t>
            </w:r>
          </w:p>
        </w:tc>
        <w:tc>
          <w:tcPr>
            <w:tcW w:w="95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p>
        </w:tc>
        <w:tc>
          <w:tcPr>
            <w:tcW w:w="5242" w:type="dxa"/>
            <w:gridSpan w:val="3"/>
            <w:tcBorders>
              <w:top w:val="nil"/>
              <w:left w:val="nil"/>
              <w:bottom w:val="nil"/>
              <w:right w:val="nil"/>
            </w:tcBorders>
            <w:shd w:val="clear" w:color="auto" w:fill="auto"/>
            <w:noWrap/>
            <w:vAlign w:val="center"/>
            <w:hideMark/>
          </w:tcPr>
          <w:p w:rsidR="00D42C5D" w:rsidRPr="00F044AE" w:rsidRDefault="00D42C5D" w:rsidP="00217275">
            <w:pPr>
              <w:spacing w:after="0" w:line="276" w:lineRule="auto"/>
              <w:jc w:val="center"/>
              <w:rPr>
                <w:rFonts w:ascii="Arial" w:eastAsia="Times New Roman" w:hAnsi="Arial" w:cs="Arial"/>
                <w:color w:val="000000"/>
                <w:lang w:eastAsia="es-MX"/>
              </w:rPr>
            </w:pPr>
            <w:r w:rsidRPr="00F044AE">
              <w:rPr>
                <w:rFonts w:ascii="Arial" w:eastAsia="Times New Roman" w:hAnsi="Arial" w:cs="Arial"/>
                <w:color w:val="000000"/>
                <w:lang w:eastAsia="es-MX"/>
              </w:rPr>
              <w:t>MIEMBRO DEL COMITÉ II DISTRITO</w:t>
            </w:r>
          </w:p>
        </w:tc>
      </w:tr>
      <w:tr w:rsidR="00D42C5D" w:rsidRPr="00F044AE" w:rsidTr="00D42C5D">
        <w:trPr>
          <w:trHeight w:val="323"/>
        </w:trPr>
        <w:tc>
          <w:tcPr>
            <w:tcW w:w="104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84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95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2943"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5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r>
      <w:tr w:rsidR="00D42C5D" w:rsidRPr="00F044AE" w:rsidTr="00D42C5D">
        <w:trPr>
          <w:trHeight w:val="323"/>
        </w:trPr>
        <w:tc>
          <w:tcPr>
            <w:tcW w:w="104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84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95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2943"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5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r>
      <w:tr w:rsidR="00D42C5D" w:rsidRPr="00F044AE" w:rsidTr="00D42C5D">
        <w:trPr>
          <w:trHeight w:val="323"/>
        </w:trPr>
        <w:tc>
          <w:tcPr>
            <w:tcW w:w="104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84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95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2943"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5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r>
      <w:tr w:rsidR="00D42C5D" w:rsidRPr="00F044AE" w:rsidTr="00D42C5D">
        <w:trPr>
          <w:trHeight w:val="323"/>
        </w:trPr>
        <w:tc>
          <w:tcPr>
            <w:tcW w:w="104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84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95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2943"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48"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c>
          <w:tcPr>
            <w:tcW w:w="1151"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sz w:val="20"/>
                <w:szCs w:val="20"/>
                <w:lang w:eastAsia="es-MX"/>
              </w:rPr>
            </w:pPr>
          </w:p>
        </w:tc>
      </w:tr>
      <w:tr w:rsidR="00D42C5D" w:rsidRPr="00F044AE" w:rsidTr="00D42C5D">
        <w:trPr>
          <w:trHeight w:val="323"/>
        </w:trPr>
        <w:tc>
          <w:tcPr>
            <w:tcW w:w="1041"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148"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845"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955"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p>
        </w:tc>
        <w:tc>
          <w:tcPr>
            <w:tcW w:w="2943"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148"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c>
          <w:tcPr>
            <w:tcW w:w="1151" w:type="dxa"/>
            <w:tcBorders>
              <w:top w:val="nil"/>
              <w:left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r w:rsidRPr="00F044AE">
              <w:rPr>
                <w:rFonts w:ascii="Arial" w:eastAsia="Times New Roman" w:hAnsi="Arial" w:cs="Arial"/>
                <w:color w:val="000000"/>
                <w:lang w:eastAsia="es-MX"/>
              </w:rPr>
              <w:t> </w:t>
            </w:r>
          </w:p>
        </w:tc>
      </w:tr>
      <w:tr w:rsidR="00D42C5D" w:rsidRPr="00F044AE" w:rsidTr="00D42C5D">
        <w:trPr>
          <w:trHeight w:val="323"/>
        </w:trPr>
        <w:tc>
          <w:tcPr>
            <w:tcW w:w="4034" w:type="dxa"/>
            <w:gridSpan w:val="3"/>
            <w:tcBorders>
              <w:left w:val="nil"/>
              <w:bottom w:val="nil"/>
              <w:right w:val="nil"/>
            </w:tcBorders>
            <w:shd w:val="clear" w:color="auto" w:fill="auto"/>
            <w:noWrap/>
            <w:vAlign w:val="bottom"/>
            <w:hideMark/>
          </w:tcPr>
          <w:p w:rsidR="00D42C5D" w:rsidRPr="00F044AE" w:rsidRDefault="00D42C5D" w:rsidP="00217275">
            <w:pPr>
              <w:spacing w:after="0" w:line="276" w:lineRule="auto"/>
              <w:jc w:val="center"/>
              <w:rPr>
                <w:rFonts w:ascii="Arial" w:eastAsia="Times New Roman" w:hAnsi="Arial" w:cs="Arial"/>
                <w:b/>
                <w:color w:val="000000"/>
                <w:lang w:eastAsia="es-MX"/>
              </w:rPr>
            </w:pPr>
            <w:r w:rsidRPr="00F044AE">
              <w:rPr>
                <w:rFonts w:ascii="Arial" w:eastAsia="Times New Roman" w:hAnsi="Arial" w:cs="Arial"/>
                <w:b/>
                <w:color w:val="000000"/>
                <w:lang w:eastAsia="es-MX"/>
              </w:rPr>
              <w:t>CO. AMADO HERRERA RAMÍREZ</w:t>
            </w:r>
          </w:p>
        </w:tc>
        <w:tc>
          <w:tcPr>
            <w:tcW w:w="955" w:type="dxa"/>
            <w:tcBorders>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p>
        </w:tc>
        <w:tc>
          <w:tcPr>
            <w:tcW w:w="5242" w:type="dxa"/>
            <w:gridSpan w:val="3"/>
            <w:tcBorders>
              <w:left w:val="nil"/>
              <w:bottom w:val="nil"/>
              <w:right w:val="nil"/>
            </w:tcBorders>
            <w:shd w:val="clear" w:color="auto" w:fill="auto"/>
            <w:noWrap/>
            <w:vAlign w:val="bottom"/>
            <w:hideMark/>
          </w:tcPr>
          <w:p w:rsidR="00D42C5D" w:rsidRPr="00F044AE" w:rsidRDefault="00D42C5D" w:rsidP="00D42C5D">
            <w:pPr>
              <w:spacing w:after="0" w:line="276" w:lineRule="auto"/>
              <w:jc w:val="center"/>
              <w:rPr>
                <w:rFonts w:ascii="Arial" w:eastAsia="Times New Roman" w:hAnsi="Arial" w:cs="Arial"/>
                <w:b/>
                <w:color w:val="000000"/>
                <w:lang w:eastAsia="es-MX"/>
              </w:rPr>
            </w:pPr>
            <w:r w:rsidRPr="00F044AE">
              <w:rPr>
                <w:rFonts w:ascii="Arial" w:eastAsia="Times New Roman" w:hAnsi="Arial" w:cs="Arial"/>
                <w:b/>
                <w:color w:val="000000"/>
                <w:lang w:eastAsia="es-MX"/>
              </w:rPr>
              <w:t>CA. MAGDA BETULIA TORRES MARISCAL</w:t>
            </w:r>
          </w:p>
        </w:tc>
      </w:tr>
      <w:tr w:rsidR="00D42C5D" w:rsidRPr="00F044AE" w:rsidTr="00D42C5D">
        <w:trPr>
          <w:trHeight w:val="579"/>
        </w:trPr>
        <w:tc>
          <w:tcPr>
            <w:tcW w:w="4034" w:type="dxa"/>
            <w:gridSpan w:val="3"/>
            <w:tcBorders>
              <w:top w:val="nil"/>
              <w:left w:val="nil"/>
              <w:bottom w:val="nil"/>
              <w:right w:val="nil"/>
            </w:tcBorders>
            <w:shd w:val="clear" w:color="auto" w:fill="auto"/>
            <w:noWrap/>
            <w:hideMark/>
          </w:tcPr>
          <w:p w:rsidR="00D42C5D" w:rsidRPr="00F044AE" w:rsidRDefault="00D42C5D" w:rsidP="00217275">
            <w:pPr>
              <w:spacing w:after="0" w:line="276" w:lineRule="auto"/>
              <w:jc w:val="center"/>
              <w:rPr>
                <w:rFonts w:ascii="Arial" w:eastAsia="Times New Roman" w:hAnsi="Arial" w:cs="Arial"/>
                <w:color w:val="000000"/>
                <w:lang w:eastAsia="es-MX"/>
              </w:rPr>
            </w:pPr>
            <w:r w:rsidRPr="00F044AE">
              <w:rPr>
                <w:rFonts w:ascii="Arial" w:eastAsia="Times New Roman" w:hAnsi="Arial" w:cs="Arial"/>
                <w:color w:val="000000"/>
                <w:lang w:eastAsia="es-MX"/>
              </w:rPr>
              <w:t>COMITÉ DE INFORMACIÓN PÚBLICA</w:t>
            </w:r>
          </w:p>
        </w:tc>
        <w:tc>
          <w:tcPr>
            <w:tcW w:w="955" w:type="dxa"/>
            <w:tcBorders>
              <w:top w:val="nil"/>
              <w:left w:val="nil"/>
              <w:bottom w:val="nil"/>
              <w:right w:val="nil"/>
            </w:tcBorders>
            <w:shd w:val="clear" w:color="auto" w:fill="auto"/>
            <w:noWrap/>
            <w:vAlign w:val="bottom"/>
            <w:hideMark/>
          </w:tcPr>
          <w:p w:rsidR="00D42C5D" w:rsidRPr="00F044AE" w:rsidRDefault="00D42C5D" w:rsidP="00217275">
            <w:pPr>
              <w:spacing w:after="0" w:line="276" w:lineRule="auto"/>
              <w:jc w:val="both"/>
              <w:rPr>
                <w:rFonts w:ascii="Arial" w:eastAsia="Times New Roman" w:hAnsi="Arial" w:cs="Arial"/>
                <w:color w:val="000000"/>
                <w:lang w:eastAsia="es-MX"/>
              </w:rPr>
            </w:pPr>
          </w:p>
        </w:tc>
        <w:tc>
          <w:tcPr>
            <w:tcW w:w="5242" w:type="dxa"/>
            <w:gridSpan w:val="3"/>
            <w:tcBorders>
              <w:top w:val="nil"/>
              <w:left w:val="nil"/>
              <w:bottom w:val="nil"/>
              <w:right w:val="nil"/>
            </w:tcBorders>
            <w:shd w:val="clear" w:color="auto" w:fill="auto"/>
            <w:vAlign w:val="bottom"/>
            <w:hideMark/>
          </w:tcPr>
          <w:p w:rsidR="00D42C5D" w:rsidRPr="00F044AE" w:rsidRDefault="00D42C5D" w:rsidP="00D42C5D">
            <w:pPr>
              <w:spacing w:after="0" w:line="276" w:lineRule="auto"/>
              <w:jc w:val="center"/>
              <w:rPr>
                <w:rFonts w:ascii="Arial" w:eastAsia="Times New Roman" w:hAnsi="Arial" w:cs="Arial"/>
                <w:color w:val="000000"/>
                <w:lang w:eastAsia="es-MX"/>
              </w:rPr>
            </w:pPr>
            <w:r w:rsidRPr="00F044AE">
              <w:rPr>
                <w:rFonts w:ascii="Arial" w:eastAsia="Times New Roman" w:hAnsi="Arial" w:cs="Arial"/>
                <w:color w:val="000000"/>
                <w:lang w:eastAsia="es-MX"/>
              </w:rPr>
              <w:t>COORDINACION DEL COMITÉ DE COPERACIÓN CON LA COMUNIDAD PROFESIONAL</w:t>
            </w:r>
          </w:p>
        </w:tc>
      </w:tr>
    </w:tbl>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D42C5D" w:rsidRDefault="00D42C5D" w:rsidP="00217275">
      <w:pPr>
        <w:spacing w:line="276" w:lineRule="auto"/>
        <w:jc w:val="both"/>
        <w:rPr>
          <w:rFonts w:ascii="Arial" w:hAnsi="Arial" w:cs="Arial"/>
        </w:rPr>
      </w:pPr>
    </w:p>
    <w:p w:rsidR="00217275" w:rsidRPr="00F044AE" w:rsidRDefault="00217275" w:rsidP="00217275">
      <w:pPr>
        <w:spacing w:line="276" w:lineRule="auto"/>
        <w:jc w:val="both"/>
        <w:rPr>
          <w:rFonts w:ascii="Arial" w:hAnsi="Arial" w:cs="Arial"/>
        </w:rPr>
      </w:pPr>
      <w:r>
        <w:rPr>
          <w:rFonts w:ascii="Arial" w:hAnsi="Arial" w:cs="Arial"/>
        </w:rPr>
        <w:t>Las presentes firmas corresponden al Convenio de la Colaboración de Acciones cebrado entre el Municipio de San Nicolás de los Garza Nuevo León y la Central Mexicanas de Servicio</w:t>
      </w:r>
      <w:r w:rsidR="00D42C5D">
        <w:rPr>
          <w:rFonts w:ascii="Arial" w:hAnsi="Arial" w:cs="Arial"/>
        </w:rPr>
        <w:t xml:space="preserve"> Generales de Alcohólicos Anónimos, A.C. en fecha ___ - ___________ de ____________ </w:t>
      </w:r>
      <w:proofErr w:type="spellStart"/>
      <w:r w:rsidR="00D42C5D">
        <w:rPr>
          <w:rFonts w:ascii="Arial" w:hAnsi="Arial" w:cs="Arial"/>
        </w:rPr>
        <w:t>de</w:t>
      </w:r>
      <w:proofErr w:type="spellEnd"/>
      <w:r w:rsidR="00D42C5D">
        <w:rPr>
          <w:rFonts w:ascii="Arial" w:hAnsi="Arial" w:cs="Arial"/>
        </w:rPr>
        <w:t xml:space="preserve"> 201___ - dos mil _________.</w:t>
      </w:r>
    </w:p>
    <w:sectPr w:rsidR="00217275" w:rsidRPr="00F044AE" w:rsidSect="00D42C5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923"/>
    <w:multiLevelType w:val="hybridMultilevel"/>
    <w:tmpl w:val="9ED26C7C"/>
    <w:lvl w:ilvl="0" w:tplc="3914321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E327397"/>
    <w:multiLevelType w:val="hybridMultilevel"/>
    <w:tmpl w:val="7236264E"/>
    <w:lvl w:ilvl="0" w:tplc="9328D09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79CB41EC"/>
    <w:multiLevelType w:val="hybridMultilevel"/>
    <w:tmpl w:val="68005F9E"/>
    <w:lvl w:ilvl="0" w:tplc="107A7CD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EA"/>
    <w:rsid w:val="000A196F"/>
    <w:rsid w:val="00165A87"/>
    <w:rsid w:val="001E591A"/>
    <w:rsid w:val="00217275"/>
    <w:rsid w:val="0025091E"/>
    <w:rsid w:val="00252B38"/>
    <w:rsid w:val="0027143E"/>
    <w:rsid w:val="00272695"/>
    <w:rsid w:val="00301B87"/>
    <w:rsid w:val="00472C30"/>
    <w:rsid w:val="00490A50"/>
    <w:rsid w:val="005506DC"/>
    <w:rsid w:val="005A221F"/>
    <w:rsid w:val="006B3B29"/>
    <w:rsid w:val="006D3ACE"/>
    <w:rsid w:val="00733C57"/>
    <w:rsid w:val="00787587"/>
    <w:rsid w:val="00835A40"/>
    <w:rsid w:val="00862661"/>
    <w:rsid w:val="009746CA"/>
    <w:rsid w:val="0099400B"/>
    <w:rsid w:val="009D02D9"/>
    <w:rsid w:val="00A70EEA"/>
    <w:rsid w:val="00AF333A"/>
    <w:rsid w:val="00D42C5D"/>
    <w:rsid w:val="00D93D78"/>
    <w:rsid w:val="00E05931"/>
    <w:rsid w:val="00E11A3C"/>
    <w:rsid w:val="00E24392"/>
    <w:rsid w:val="00F044AE"/>
    <w:rsid w:val="00F83328"/>
    <w:rsid w:val="00FA7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9EFB"/>
  <w15:chartTrackingRefBased/>
  <w15:docId w15:val="{00D5A317-E092-44F9-BD91-04126FBE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196F"/>
    <w:pPr>
      <w:ind w:left="720"/>
      <w:contextualSpacing/>
    </w:pPr>
  </w:style>
  <w:style w:type="character" w:styleId="Hipervnculo">
    <w:name w:val="Hyperlink"/>
    <w:basedOn w:val="Fuentedeprrafopredeter"/>
    <w:uiPriority w:val="99"/>
    <w:unhideWhenUsed/>
    <w:rsid w:val="00974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95473">
      <w:bodyDiv w:val="1"/>
      <w:marLeft w:val="0"/>
      <w:marRight w:val="0"/>
      <w:marTop w:val="0"/>
      <w:marBottom w:val="0"/>
      <w:divBdr>
        <w:top w:val="none" w:sz="0" w:space="0" w:color="auto"/>
        <w:left w:val="none" w:sz="0" w:space="0" w:color="auto"/>
        <w:bottom w:val="none" w:sz="0" w:space="0" w:color="auto"/>
        <w:right w:val="none" w:sz="0" w:space="0" w:color="auto"/>
      </w:divBdr>
    </w:div>
    <w:div w:id="1167287704">
      <w:bodyDiv w:val="1"/>
      <w:marLeft w:val="0"/>
      <w:marRight w:val="0"/>
      <w:marTop w:val="0"/>
      <w:marBottom w:val="0"/>
      <w:divBdr>
        <w:top w:val="none" w:sz="0" w:space="0" w:color="auto"/>
        <w:left w:val="none" w:sz="0" w:space="0" w:color="auto"/>
        <w:bottom w:val="none" w:sz="0" w:space="0" w:color="auto"/>
        <w:right w:val="none" w:sz="0" w:space="0" w:color="auto"/>
      </w:divBdr>
    </w:div>
    <w:div w:id="1262107189">
      <w:bodyDiv w:val="1"/>
      <w:marLeft w:val="0"/>
      <w:marRight w:val="0"/>
      <w:marTop w:val="0"/>
      <w:marBottom w:val="0"/>
      <w:divBdr>
        <w:top w:val="none" w:sz="0" w:space="0" w:color="auto"/>
        <w:left w:val="none" w:sz="0" w:space="0" w:color="auto"/>
        <w:bottom w:val="none" w:sz="0" w:space="0" w:color="auto"/>
        <w:right w:val="none" w:sz="0" w:space="0" w:color="auto"/>
      </w:divBdr>
    </w:div>
    <w:div w:id="20746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2B56-6272-4868-9D07-8299B4EE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9748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Gregorio García Hernández</cp:lastModifiedBy>
  <cp:revision>2</cp:revision>
  <dcterms:created xsi:type="dcterms:W3CDTF">2019-05-28T18:43:00Z</dcterms:created>
  <dcterms:modified xsi:type="dcterms:W3CDTF">2019-05-28T18:43:00Z</dcterms:modified>
</cp:coreProperties>
</file>